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8ED" w:rsidRPr="00B1497C" w:rsidRDefault="005D05AC" w:rsidP="005D05AC">
      <w:pPr>
        <w:pStyle w:val="Title"/>
        <w:spacing w:before="480" w:after="120"/>
      </w:pPr>
      <w:r w:rsidRPr="00B1497C">
        <w:t>Liaison Note</w:t>
      </w:r>
      <w:r w:rsidR="003F09F0" w:rsidRPr="00B1497C">
        <w:t xml:space="preserve"> to </w:t>
      </w:r>
      <w:r w:rsidR="00A44141" w:rsidRPr="00B1497C">
        <w:t>IMO Correspondence Group</w:t>
      </w:r>
    </w:p>
    <w:p w:rsidR="000348ED" w:rsidRPr="00B1497C" w:rsidRDefault="00A44141" w:rsidP="00A44141">
      <w:pPr>
        <w:pStyle w:val="Title"/>
      </w:pPr>
      <w:r w:rsidRPr="00B1497C">
        <w:t>Preliminary Response to e-Navigation SAR Gap Analysis</w:t>
      </w:r>
    </w:p>
    <w:p w:rsidR="0064435F" w:rsidRPr="00B1497C" w:rsidRDefault="0064435F" w:rsidP="00135447">
      <w:pPr>
        <w:pStyle w:val="Heading1"/>
        <w:rPr>
          <w:lang w:val="en-GB"/>
        </w:rPr>
      </w:pPr>
      <w:r w:rsidRPr="00B1497C">
        <w:rPr>
          <w:lang w:val="en-GB"/>
        </w:rPr>
        <w:t>Introduction</w:t>
      </w:r>
    </w:p>
    <w:p w:rsidR="00A44141" w:rsidRPr="00B1497C" w:rsidRDefault="00A44141" w:rsidP="00A44141">
      <w:pPr>
        <w:pStyle w:val="BodyText"/>
      </w:pPr>
      <w:r w:rsidRPr="00B1497C">
        <w:t xml:space="preserve">At the 26-30 July 2010 meeting of the IMO Sub-Committee on Safety of Navigation (NAV 56), it was agreed that the development of e-Navigation had now entered the gap analysis stage. </w:t>
      </w:r>
    </w:p>
    <w:p w:rsidR="00B8247E" w:rsidRPr="00B1497C" w:rsidRDefault="00A44141" w:rsidP="00A44141">
      <w:pPr>
        <w:pStyle w:val="BodyText"/>
      </w:pPr>
      <w:r w:rsidRPr="00B1497C">
        <w:t>The IMO e-Navigation Correspondence Group subsequently sought input from the e-Nav Committee (20 September 2010, VTS31/12/2) and other stakeholders, advising that the IMO strategy implementation timetable allows for a year to complete this work, and that gap analyses should be submitted by 15 October 2010.</w:t>
      </w:r>
    </w:p>
    <w:p w:rsidR="00902AA4" w:rsidRPr="00B1497C" w:rsidRDefault="00A44141" w:rsidP="00135447">
      <w:pPr>
        <w:pStyle w:val="Heading1"/>
        <w:rPr>
          <w:lang w:val="en-GB"/>
        </w:rPr>
      </w:pPr>
      <w:r w:rsidRPr="00B1497C">
        <w:rPr>
          <w:lang w:val="en-GB"/>
        </w:rPr>
        <w:t>Background</w:t>
      </w:r>
    </w:p>
    <w:p w:rsidR="00A44141" w:rsidRPr="00B1497C" w:rsidRDefault="00A44141" w:rsidP="00A44141">
      <w:pPr>
        <w:pStyle w:val="BodyText"/>
      </w:pPr>
      <w:r w:rsidRPr="00B1497C">
        <w:t xml:space="preserve">The e-Navigation User Needs Survey Questionnaire (NAV 55/INF.9, Annex) states that e-Navigation is a new concept being developed by IMO that may have impact on work practices.  It is defined as: </w:t>
      </w:r>
    </w:p>
    <w:p w:rsidR="00A44141" w:rsidRPr="00B1497C" w:rsidRDefault="00A44141" w:rsidP="00A44141">
      <w:pPr>
        <w:pStyle w:val="BodyText"/>
        <w:rPr>
          <w:i/>
        </w:rPr>
      </w:pPr>
      <w:r w:rsidRPr="00B1497C">
        <w:rPr>
          <w:i/>
        </w:rPr>
        <w:t xml:space="preserve">... the harmonised collection, integration, exchange, presentation and analysis of maritime information </w:t>
      </w:r>
      <w:proofErr w:type="spellStart"/>
      <w:r w:rsidRPr="00B1497C">
        <w:rPr>
          <w:i/>
        </w:rPr>
        <w:t>onboard</w:t>
      </w:r>
      <w:proofErr w:type="spellEnd"/>
      <w:r w:rsidRPr="00B1497C">
        <w:rPr>
          <w:i/>
        </w:rPr>
        <w:t xml:space="preserve"> and ashore by electronic means to enhance berth to berth navigation and related services, for safety and security at sea and protection of the marine environment.</w:t>
      </w:r>
    </w:p>
    <w:p w:rsidR="00A44141" w:rsidRPr="00B1497C" w:rsidRDefault="00A44141" w:rsidP="00A44141">
      <w:pPr>
        <w:pStyle w:val="BodyText"/>
      </w:pPr>
      <w:r w:rsidRPr="00B1497C">
        <w:t>Further, it highlighted that the vision of e-Navigation is embedded in the following general expectations:</w:t>
      </w:r>
    </w:p>
    <w:p w:rsidR="00A44141" w:rsidRPr="00B1497C" w:rsidRDefault="00A44141" w:rsidP="00A44141">
      <w:pPr>
        <w:rPr>
          <w:rFonts w:cs="Arial"/>
        </w:rPr>
      </w:pPr>
    </w:p>
    <w:tbl>
      <w:tblPr>
        <w:tblW w:w="0" w:type="auto"/>
        <w:tblInd w:w="468" w:type="dxa"/>
        <w:tblLook w:val="01E0" w:firstRow="1" w:lastRow="1" w:firstColumn="1" w:lastColumn="1" w:noHBand="0" w:noVBand="0"/>
      </w:tblPr>
      <w:tblGrid>
        <w:gridCol w:w="3075"/>
        <w:gridCol w:w="3249"/>
        <w:gridCol w:w="3063"/>
      </w:tblGrid>
      <w:tr w:rsidR="00A44141" w:rsidRPr="00B1497C" w:rsidTr="00B20735">
        <w:tc>
          <w:tcPr>
            <w:tcW w:w="0" w:type="auto"/>
            <w:shd w:val="clear" w:color="auto" w:fill="auto"/>
          </w:tcPr>
          <w:p w:rsidR="00A44141" w:rsidRPr="00B1497C" w:rsidRDefault="00A44141" w:rsidP="00B20735">
            <w:pPr>
              <w:rPr>
                <w:rFonts w:cs="Arial"/>
                <w:b/>
                <w:u w:val="single"/>
              </w:rPr>
            </w:pPr>
            <w:r w:rsidRPr="00B1497C">
              <w:rPr>
                <w:rFonts w:cs="Arial"/>
                <w:b/>
                <w:u w:val="single"/>
              </w:rPr>
              <w:t>On board</w:t>
            </w:r>
          </w:p>
        </w:tc>
        <w:tc>
          <w:tcPr>
            <w:tcW w:w="0" w:type="auto"/>
            <w:shd w:val="clear" w:color="auto" w:fill="auto"/>
          </w:tcPr>
          <w:p w:rsidR="00A44141" w:rsidRPr="00B1497C" w:rsidRDefault="00A44141" w:rsidP="00B20735">
            <w:pPr>
              <w:rPr>
                <w:rFonts w:cs="Arial"/>
                <w:b/>
                <w:u w:val="single"/>
              </w:rPr>
            </w:pPr>
            <w:r w:rsidRPr="00B1497C">
              <w:rPr>
                <w:rFonts w:cs="Arial"/>
                <w:b/>
                <w:u w:val="single"/>
              </w:rPr>
              <w:t>Ashore</w:t>
            </w:r>
          </w:p>
        </w:tc>
        <w:tc>
          <w:tcPr>
            <w:tcW w:w="0" w:type="auto"/>
            <w:shd w:val="clear" w:color="auto" w:fill="auto"/>
          </w:tcPr>
          <w:p w:rsidR="00A44141" w:rsidRPr="00B1497C" w:rsidRDefault="00A44141" w:rsidP="00B20735">
            <w:pPr>
              <w:rPr>
                <w:rFonts w:cs="Arial"/>
                <w:b/>
                <w:u w:val="single"/>
              </w:rPr>
            </w:pPr>
            <w:r w:rsidRPr="00B1497C">
              <w:rPr>
                <w:rFonts w:cs="Arial"/>
                <w:b/>
                <w:u w:val="single"/>
              </w:rPr>
              <w:t>Communications</w:t>
            </w:r>
          </w:p>
        </w:tc>
      </w:tr>
      <w:tr w:rsidR="00A44141" w:rsidRPr="00B1497C" w:rsidTr="00B20735">
        <w:tc>
          <w:tcPr>
            <w:tcW w:w="0" w:type="auto"/>
            <w:shd w:val="clear" w:color="auto" w:fill="auto"/>
          </w:tcPr>
          <w:p w:rsidR="00A44141" w:rsidRPr="00B1497C" w:rsidRDefault="00A44141" w:rsidP="00B20735">
            <w:pPr>
              <w:rPr>
                <w:rFonts w:cs="Arial"/>
              </w:rPr>
            </w:pPr>
            <w:r w:rsidRPr="00B1497C">
              <w:rPr>
                <w:rFonts w:cs="Arial"/>
              </w:rPr>
              <w:t>Navigation systems that benefit from the integration of own ship sensors, supporting information, a standard user interface, and a comprehensive system for managing guard zones and alerts.</w:t>
            </w:r>
          </w:p>
          <w:p w:rsidR="00A44141" w:rsidRPr="00B1497C" w:rsidRDefault="00A44141" w:rsidP="00B20735">
            <w:pPr>
              <w:rPr>
                <w:rFonts w:cs="Arial"/>
              </w:rPr>
            </w:pPr>
          </w:p>
        </w:tc>
        <w:tc>
          <w:tcPr>
            <w:tcW w:w="0" w:type="auto"/>
            <w:shd w:val="clear" w:color="auto" w:fill="auto"/>
          </w:tcPr>
          <w:p w:rsidR="00A44141" w:rsidRPr="00B1497C" w:rsidRDefault="00A44141" w:rsidP="00B20735">
            <w:pPr>
              <w:rPr>
                <w:rFonts w:cs="Arial"/>
              </w:rPr>
            </w:pPr>
            <w:r w:rsidRPr="00B1497C">
              <w:rPr>
                <w:rFonts w:cs="Arial"/>
              </w:rPr>
              <w:t>The management of vessel traffic and related services from ashore enhanced through better provision, coordination, and exchange of comprehensive data in formats that will be more easily understood and utilized.</w:t>
            </w:r>
          </w:p>
        </w:tc>
        <w:tc>
          <w:tcPr>
            <w:tcW w:w="0" w:type="auto"/>
            <w:shd w:val="clear" w:color="auto" w:fill="auto"/>
          </w:tcPr>
          <w:p w:rsidR="00A44141" w:rsidRPr="00B1497C" w:rsidRDefault="00A44141" w:rsidP="00B20735">
            <w:pPr>
              <w:rPr>
                <w:rFonts w:cs="Arial"/>
              </w:rPr>
            </w:pPr>
            <w:r w:rsidRPr="00B1497C">
              <w:rPr>
                <w:rFonts w:cs="Arial"/>
              </w:rPr>
              <w:t>An infrastructure providing authorized seamless information transfer on board ship, between ships, between ship and shore and between shore authorities.</w:t>
            </w:r>
          </w:p>
          <w:p w:rsidR="00A44141" w:rsidRPr="00B1497C" w:rsidRDefault="00A44141" w:rsidP="00B20735">
            <w:pPr>
              <w:rPr>
                <w:rFonts w:cs="Arial"/>
              </w:rPr>
            </w:pPr>
          </w:p>
          <w:p w:rsidR="00A44141" w:rsidRPr="00B1497C" w:rsidRDefault="00A44141" w:rsidP="00B20735">
            <w:pPr>
              <w:rPr>
                <w:rFonts w:cs="Arial"/>
              </w:rPr>
            </w:pPr>
          </w:p>
        </w:tc>
      </w:tr>
    </w:tbl>
    <w:p w:rsidR="00A44141" w:rsidRPr="00B1497C" w:rsidRDefault="00A44141" w:rsidP="00A44141">
      <w:pPr>
        <w:pStyle w:val="Heading1"/>
        <w:rPr>
          <w:lang w:val="en-GB"/>
        </w:rPr>
      </w:pPr>
      <w:r w:rsidRPr="00B1497C">
        <w:rPr>
          <w:lang w:val="en-GB"/>
        </w:rPr>
        <w:t>Discussion</w:t>
      </w:r>
    </w:p>
    <w:p w:rsidR="00A44141" w:rsidRPr="00B1497C" w:rsidRDefault="0045526B" w:rsidP="00A44141">
      <w:pPr>
        <w:pStyle w:val="BodyText"/>
      </w:pPr>
      <w:r w:rsidRPr="00B1497C">
        <w:t>IALA</w:t>
      </w:r>
      <w:r w:rsidR="00014863" w:rsidRPr="00B1497C">
        <w:t xml:space="preserve"> has focussed it</w:t>
      </w:r>
      <w:r w:rsidR="00A44141" w:rsidRPr="00B1497C">
        <w:t>s response to the request for input to the IMO CG gap analysis based on the following:</w:t>
      </w:r>
    </w:p>
    <w:p w:rsidR="00A44141" w:rsidRPr="00B1497C" w:rsidRDefault="00A44141" w:rsidP="00A44141">
      <w:pPr>
        <w:pStyle w:val="Bullet1"/>
        <w:rPr>
          <w:lang w:val="en-GB"/>
        </w:rPr>
      </w:pPr>
      <w:r w:rsidRPr="00B1497C">
        <w:rPr>
          <w:lang w:val="en-GB"/>
        </w:rPr>
        <w:t>Addressing the Shore-based User Needs identified to date as provided in IMO Nav 56/WP.5/Rev.1, Annex 4;</w:t>
      </w:r>
    </w:p>
    <w:p w:rsidR="00A44141" w:rsidRPr="00B1497C" w:rsidRDefault="00A44141" w:rsidP="00A44141">
      <w:pPr>
        <w:pStyle w:val="Bullet1"/>
        <w:rPr>
          <w:lang w:val="en-GB"/>
        </w:rPr>
      </w:pPr>
      <w:r w:rsidRPr="00B1497C">
        <w:rPr>
          <w:lang w:val="en-GB"/>
        </w:rPr>
        <w:t xml:space="preserve">What it perceives as the </w:t>
      </w:r>
      <w:r w:rsidR="0045526B" w:rsidRPr="00B1497C">
        <w:rPr>
          <w:lang w:val="en-GB"/>
        </w:rPr>
        <w:t>‘</w:t>
      </w:r>
      <w:r w:rsidRPr="00B1497C">
        <w:rPr>
          <w:lang w:val="en-GB"/>
        </w:rPr>
        <w:t>User Needs</w:t>
      </w:r>
      <w:r w:rsidR="0045526B" w:rsidRPr="00B1497C">
        <w:rPr>
          <w:lang w:val="en-GB"/>
        </w:rPr>
        <w:t>’</w:t>
      </w:r>
      <w:r w:rsidRPr="00B1497C">
        <w:rPr>
          <w:lang w:val="en-GB"/>
        </w:rPr>
        <w:t xml:space="preserve"> from a SAR perspective, which is focused on the </w:t>
      </w:r>
      <w:r w:rsidR="0045526B" w:rsidRPr="00B1497C">
        <w:rPr>
          <w:lang w:val="en-GB"/>
        </w:rPr>
        <w:t>‘</w:t>
      </w:r>
      <w:r w:rsidRPr="00B1497C">
        <w:rPr>
          <w:lang w:val="en-GB"/>
        </w:rPr>
        <w:t>Ashore</w:t>
      </w:r>
      <w:r w:rsidR="0045526B" w:rsidRPr="00B1497C">
        <w:rPr>
          <w:lang w:val="en-GB"/>
        </w:rPr>
        <w:t>’</w:t>
      </w:r>
      <w:r w:rsidRPr="00B1497C">
        <w:rPr>
          <w:lang w:val="en-GB"/>
        </w:rPr>
        <w:t xml:space="preserve"> component of the e-navigation vision as defined above;</w:t>
      </w:r>
    </w:p>
    <w:p w:rsidR="00A44141" w:rsidRPr="00B1497C" w:rsidRDefault="00A44141" w:rsidP="00A44141">
      <w:pPr>
        <w:pStyle w:val="Bullet1"/>
        <w:rPr>
          <w:lang w:val="en-GB"/>
        </w:rPr>
      </w:pPr>
      <w:r w:rsidRPr="00B1497C">
        <w:rPr>
          <w:lang w:val="en-GB"/>
        </w:rPr>
        <w:t xml:space="preserve">Recognising the interactive nature of SAR with individual vessels and other RCC’s it has attempted to also reflect possible gaps in the </w:t>
      </w:r>
      <w:r w:rsidR="0045526B" w:rsidRPr="00B1497C">
        <w:rPr>
          <w:lang w:val="en-GB"/>
        </w:rPr>
        <w:t>‘</w:t>
      </w:r>
      <w:r w:rsidRPr="00B1497C">
        <w:rPr>
          <w:lang w:val="en-GB"/>
        </w:rPr>
        <w:t>Ashore</w:t>
      </w:r>
      <w:r w:rsidR="0045526B" w:rsidRPr="00B1497C">
        <w:rPr>
          <w:lang w:val="en-GB"/>
        </w:rPr>
        <w:t>’</w:t>
      </w:r>
      <w:r w:rsidRPr="00B1497C">
        <w:rPr>
          <w:lang w:val="en-GB"/>
        </w:rPr>
        <w:t xml:space="preserve"> and </w:t>
      </w:r>
      <w:r w:rsidR="0045526B" w:rsidRPr="00B1497C">
        <w:rPr>
          <w:lang w:val="en-GB"/>
        </w:rPr>
        <w:t>‘</w:t>
      </w:r>
      <w:r w:rsidRPr="00B1497C">
        <w:rPr>
          <w:lang w:val="en-GB"/>
        </w:rPr>
        <w:t>Communications</w:t>
      </w:r>
      <w:r w:rsidR="0045526B" w:rsidRPr="00B1497C">
        <w:rPr>
          <w:lang w:val="en-GB"/>
        </w:rPr>
        <w:t>’</w:t>
      </w:r>
      <w:r w:rsidRPr="00B1497C">
        <w:rPr>
          <w:lang w:val="en-GB"/>
        </w:rPr>
        <w:t xml:space="preserve"> expectations as defined above.</w:t>
      </w:r>
    </w:p>
    <w:p w:rsidR="00A44141" w:rsidRPr="00B1497C" w:rsidRDefault="00A44141" w:rsidP="00A44141">
      <w:pPr>
        <w:jc w:val="both"/>
        <w:rPr>
          <w:rFonts w:cs="Arial"/>
        </w:rPr>
      </w:pPr>
    </w:p>
    <w:p w:rsidR="00A44141" w:rsidRPr="00B1497C" w:rsidRDefault="00A44141" w:rsidP="00A44141">
      <w:pPr>
        <w:pStyle w:val="BodyText"/>
      </w:pPr>
      <w:r w:rsidRPr="00B1497C">
        <w:lastRenderedPageBreak/>
        <w:t xml:space="preserve">Noting that the deadline for contributions </w:t>
      </w:r>
      <w:r w:rsidR="0045526B" w:rsidRPr="00B1497C">
        <w:t>is</w:t>
      </w:r>
      <w:r w:rsidRPr="00B1497C">
        <w:t xml:space="preserve"> 15 October 2010, only a preliminary Gap Analysis was possible. IALA members are therefore encouraged to provide any supplementary analysis to the IMO CG directly.</w:t>
      </w:r>
    </w:p>
    <w:p w:rsidR="00A44141" w:rsidRPr="00B1497C" w:rsidRDefault="00A44141" w:rsidP="00A44141">
      <w:pPr>
        <w:pStyle w:val="BodyText"/>
      </w:pPr>
      <w:r w:rsidRPr="00B1497C">
        <w:t xml:space="preserve">In addition, </w:t>
      </w:r>
      <w:r w:rsidR="0045526B" w:rsidRPr="00B1497C">
        <w:t>IALA</w:t>
      </w:r>
      <w:r w:rsidRPr="00B1497C">
        <w:t xml:space="preserve"> recognises that views from the joint IMO/ICAO SAR group will be sought, and further work on the analysis will be conducted at IMO COMSAR 15 in March 2011.</w:t>
      </w:r>
    </w:p>
    <w:p w:rsidR="00B1497C" w:rsidRPr="00B1497C" w:rsidRDefault="00B1497C" w:rsidP="00B1497C">
      <w:pPr>
        <w:pStyle w:val="Heading1"/>
        <w:rPr>
          <w:lang w:val="en-GB"/>
        </w:rPr>
      </w:pPr>
      <w:r w:rsidRPr="00B1497C">
        <w:rPr>
          <w:lang w:val="en-GB"/>
        </w:rPr>
        <w:t>Additional information</w:t>
      </w:r>
    </w:p>
    <w:p w:rsidR="00B1497C" w:rsidRPr="00B1497C" w:rsidRDefault="00B1497C" w:rsidP="00B1497C">
      <w:pPr>
        <w:rPr>
          <w:lang w:eastAsia="de-DE"/>
        </w:rPr>
      </w:pPr>
      <w:r w:rsidRPr="00B1497C">
        <w:rPr>
          <w:lang w:eastAsia="de-DE"/>
        </w:rPr>
        <w:t>Information on radionavigation and communications, provided in NAV53/13 has been reviewed and is still considered relevant.  Further information will be provided in due course.</w:t>
      </w:r>
    </w:p>
    <w:p w:rsidR="00A44141" w:rsidRPr="00B1497C" w:rsidRDefault="00A44141" w:rsidP="00A44141">
      <w:pPr>
        <w:pStyle w:val="BodyText"/>
      </w:pPr>
    </w:p>
    <w:p w:rsidR="00A44141" w:rsidRPr="00B1497C" w:rsidRDefault="00A44141" w:rsidP="00A44141">
      <w:pPr>
        <w:pStyle w:val="BodyText"/>
        <w:sectPr w:rsidR="00A44141" w:rsidRPr="00B1497C" w:rsidSect="003F09F0">
          <w:headerReference w:type="default" r:id="rId8"/>
          <w:footerReference w:type="default" r:id="rId9"/>
          <w:headerReference w:type="first" r:id="rId10"/>
          <w:footerReference w:type="first" r:id="rId11"/>
          <w:pgSz w:w="11907" w:h="16840" w:code="9"/>
          <w:pgMar w:top="1134" w:right="1134" w:bottom="1134" w:left="1134" w:header="567" w:footer="567" w:gutter="0"/>
          <w:cols w:space="720"/>
          <w:titlePg/>
          <w:docGrid w:linePitch="360"/>
        </w:sectPr>
      </w:pPr>
      <w:bookmarkStart w:id="0" w:name="_GoBack"/>
      <w:bookmarkEnd w:id="0"/>
    </w:p>
    <w:p w:rsidR="00341F24" w:rsidRPr="00B1497C" w:rsidRDefault="00341F24" w:rsidP="00341F24">
      <w:pPr>
        <w:pStyle w:val="Annex"/>
        <w:rPr>
          <w:sz w:val="28"/>
          <w:szCs w:val="28"/>
          <w:lang w:val="en-GB"/>
        </w:rPr>
      </w:pPr>
      <w:r w:rsidRPr="00B1497C">
        <w:rPr>
          <w:sz w:val="28"/>
          <w:szCs w:val="28"/>
          <w:lang w:val="en-GB"/>
        </w:rPr>
        <w:lastRenderedPageBreak/>
        <w:t>Preliminary Response – SAR Gap Analysis</w:t>
      </w:r>
    </w:p>
    <w:p w:rsidR="00341F24" w:rsidRPr="00B1497C" w:rsidRDefault="00341F24" w:rsidP="00341F24">
      <w:pPr>
        <w:jc w:val="center"/>
        <w:rPr>
          <w:rFonts w:cs="Arial"/>
          <w:b/>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30"/>
        <w:gridCol w:w="7650"/>
      </w:tblGrid>
      <w:tr w:rsidR="00341F24" w:rsidRPr="00B1497C" w:rsidTr="00B20735">
        <w:trPr>
          <w:trHeight w:val="851"/>
        </w:trPr>
        <w:tc>
          <w:tcPr>
            <w:tcW w:w="6930" w:type="dxa"/>
          </w:tcPr>
          <w:p w:rsidR="00341F24" w:rsidRPr="00B1497C" w:rsidRDefault="00341F24" w:rsidP="00B20735">
            <w:pPr>
              <w:rPr>
                <w:rFonts w:cs="Arial"/>
                <w:b/>
                <w:sz w:val="28"/>
                <w:szCs w:val="28"/>
              </w:rPr>
            </w:pPr>
            <w:r w:rsidRPr="00B1497C">
              <w:rPr>
                <w:rFonts w:cs="Arial"/>
                <w:b/>
                <w:sz w:val="28"/>
                <w:szCs w:val="28"/>
              </w:rPr>
              <w:t>User Need</w:t>
            </w:r>
          </w:p>
          <w:p w:rsidR="00341F24" w:rsidRPr="00B1497C" w:rsidRDefault="00341F24" w:rsidP="00B20735">
            <w:pPr>
              <w:rPr>
                <w:rFonts w:cs="Arial"/>
                <w:b/>
                <w:sz w:val="28"/>
                <w:szCs w:val="28"/>
              </w:rPr>
            </w:pPr>
          </w:p>
          <w:p w:rsidR="00341F24" w:rsidRPr="00B1497C" w:rsidRDefault="00341F24" w:rsidP="00B20735">
            <w:pPr>
              <w:rPr>
                <w:rFonts w:cs="Arial"/>
                <w:b/>
                <w:sz w:val="28"/>
                <w:szCs w:val="28"/>
              </w:rPr>
            </w:pPr>
            <w:r w:rsidRPr="00B1497C">
              <w:rPr>
                <w:rFonts w:cs="Arial"/>
                <w:b/>
                <w:sz w:val="28"/>
                <w:szCs w:val="28"/>
              </w:rPr>
              <w:t>SAR should have access to relevant information contained within the e-navigation domain</w:t>
            </w:r>
          </w:p>
          <w:p w:rsidR="00341F24" w:rsidRPr="00B1497C" w:rsidRDefault="00341F24" w:rsidP="00B20735">
            <w:pPr>
              <w:rPr>
                <w:rFonts w:cs="Arial"/>
                <w:szCs w:val="22"/>
              </w:rPr>
            </w:pPr>
          </w:p>
        </w:tc>
        <w:tc>
          <w:tcPr>
            <w:tcW w:w="7650" w:type="dxa"/>
          </w:tcPr>
          <w:p w:rsidR="00341F24" w:rsidRPr="00B1497C" w:rsidRDefault="00341F24" w:rsidP="00B20735">
            <w:pPr>
              <w:rPr>
                <w:rFonts w:cs="Arial"/>
                <w:szCs w:val="22"/>
              </w:rPr>
            </w:pPr>
            <w:r w:rsidRPr="00B1497C">
              <w:rPr>
                <w:rFonts w:cs="Arial"/>
                <w:szCs w:val="22"/>
              </w:rPr>
              <w:t>IMO Ref:  NAV 56 WP 5 rev1 Annex 4</w:t>
            </w:r>
          </w:p>
        </w:tc>
      </w:tr>
      <w:tr w:rsidR="00341F24" w:rsidRPr="00B1497C" w:rsidTr="00B20735">
        <w:trPr>
          <w:trHeight w:val="851"/>
        </w:trPr>
        <w:tc>
          <w:tcPr>
            <w:tcW w:w="14580" w:type="dxa"/>
            <w:gridSpan w:val="2"/>
            <w:tcBorders>
              <w:top w:val="single" w:sz="4" w:space="0" w:color="auto"/>
              <w:left w:val="single" w:sz="4" w:space="0" w:color="auto"/>
              <w:bottom w:val="single" w:sz="4" w:space="0" w:color="auto"/>
              <w:right w:val="single" w:sz="4" w:space="0" w:color="auto"/>
            </w:tcBorders>
          </w:tcPr>
          <w:p w:rsidR="00341F24" w:rsidRPr="00B1497C" w:rsidRDefault="00341F24" w:rsidP="00B20735">
            <w:pPr>
              <w:rPr>
                <w:rFonts w:cs="Arial"/>
                <w:b/>
                <w:szCs w:val="22"/>
              </w:rPr>
            </w:pPr>
            <w:r w:rsidRPr="00B1497C">
              <w:rPr>
                <w:rFonts w:cs="Arial"/>
                <w:b/>
                <w:szCs w:val="22"/>
              </w:rPr>
              <w:t>Stakeholder:</w:t>
            </w: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SAR</w:t>
            </w:r>
          </w:p>
        </w:tc>
      </w:tr>
      <w:tr w:rsidR="00341F24" w:rsidRPr="00B1497C" w:rsidTr="00B20735">
        <w:trPr>
          <w:trHeight w:val="1418"/>
        </w:trPr>
        <w:tc>
          <w:tcPr>
            <w:tcW w:w="14580" w:type="dxa"/>
            <w:gridSpan w:val="2"/>
            <w:tcBorders>
              <w:top w:val="single" w:sz="4" w:space="0" w:color="auto"/>
              <w:left w:val="single" w:sz="4" w:space="0" w:color="auto"/>
              <w:bottom w:val="single" w:sz="4" w:space="0" w:color="auto"/>
              <w:right w:val="single" w:sz="4" w:space="0" w:color="auto"/>
            </w:tcBorders>
          </w:tcPr>
          <w:p w:rsidR="00341F24" w:rsidRPr="00B1497C" w:rsidRDefault="00341F24" w:rsidP="00B20735">
            <w:pPr>
              <w:rPr>
                <w:rFonts w:cs="Arial"/>
                <w:b/>
                <w:szCs w:val="22"/>
              </w:rPr>
            </w:pPr>
            <w:r w:rsidRPr="00B1497C">
              <w:rPr>
                <w:rFonts w:cs="Arial"/>
                <w:b/>
                <w:szCs w:val="22"/>
              </w:rPr>
              <w:t>Description of User Need:</w:t>
            </w: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SAR services need a full range of information pertaining to ships and their domain to support the saving of lives.</w:t>
            </w:r>
          </w:p>
          <w:p w:rsidR="00341F24" w:rsidRPr="00B1497C" w:rsidRDefault="00341F24" w:rsidP="00B20735">
            <w:pPr>
              <w:rPr>
                <w:rFonts w:cs="Arial"/>
                <w:szCs w:val="22"/>
              </w:rPr>
            </w:pPr>
          </w:p>
          <w:p w:rsidR="00341F24" w:rsidRPr="00B1497C" w:rsidRDefault="00341F24" w:rsidP="00B20735">
            <w:pPr>
              <w:rPr>
                <w:rFonts w:cs="Arial"/>
                <w:b/>
                <w:szCs w:val="22"/>
              </w:rPr>
            </w:pPr>
            <w:r w:rsidRPr="00B1497C">
              <w:rPr>
                <w:rFonts w:cs="Arial"/>
                <w:b/>
                <w:szCs w:val="22"/>
              </w:rPr>
              <w:t>Current State:</w:t>
            </w:r>
          </w:p>
          <w:p w:rsidR="00341F24" w:rsidRPr="00B1497C" w:rsidRDefault="00341F24" w:rsidP="00B20735">
            <w:pPr>
              <w:rPr>
                <w:rFonts w:cs="Arial"/>
                <w:b/>
                <w:szCs w:val="22"/>
              </w:rPr>
            </w:pPr>
          </w:p>
          <w:p w:rsidR="00341F24" w:rsidRPr="00B1497C" w:rsidRDefault="00341F24" w:rsidP="00B20735">
            <w:pPr>
              <w:rPr>
                <w:rFonts w:cs="Arial"/>
                <w:szCs w:val="22"/>
              </w:rPr>
            </w:pPr>
            <w:r w:rsidRPr="00B1497C">
              <w:rPr>
                <w:rFonts w:cs="Arial"/>
                <w:szCs w:val="22"/>
              </w:rPr>
              <w:t>Regional cooperation is satisfactory.  Exchange of information in non-digital format is common, but could be improved.</w:t>
            </w:r>
          </w:p>
          <w:p w:rsidR="00341F24" w:rsidRPr="00B1497C" w:rsidRDefault="00341F24" w:rsidP="00B20735">
            <w:pPr>
              <w:rPr>
                <w:rFonts w:cs="Arial"/>
                <w:b/>
                <w:szCs w:val="22"/>
              </w:rPr>
            </w:pPr>
          </w:p>
          <w:p w:rsidR="00341F24" w:rsidRPr="00B1497C" w:rsidRDefault="00341F24" w:rsidP="00B20735">
            <w:pPr>
              <w:rPr>
                <w:rFonts w:cs="Arial"/>
                <w:szCs w:val="22"/>
              </w:rPr>
            </w:pPr>
          </w:p>
          <w:p w:rsidR="00341F24" w:rsidRPr="00B1497C" w:rsidRDefault="00341F24" w:rsidP="00B20735">
            <w:pPr>
              <w:rPr>
                <w:rFonts w:cs="Arial"/>
                <w:b/>
                <w:szCs w:val="22"/>
              </w:rPr>
            </w:pPr>
            <w:r w:rsidRPr="00B1497C">
              <w:rPr>
                <w:rFonts w:cs="Arial"/>
                <w:b/>
                <w:szCs w:val="22"/>
              </w:rPr>
              <w:t>Desired State:</w:t>
            </w:r>
          </w:p>
          <w:p w:rsidR="00341F24" w:rsidRPr="00B1497C" w:rsidRDefault="00341F24" w:rsidP="00B20735">
            <w:pPr>
              <w:rPr>
                <w:rFonts w:cs="Arial"/>
                <w:b/>
                <w:szCs w:val="22"/>
              </w:rPr>
            </w:pPr>
          </w:p>
          <w:p w:rsidR="00341F24" w:rsidRPr="00B1497C" w:rsidRDefault="00341F24" w:rsidP="00B20735">
            <w:pPr>
              <w:rPr>
                <w:rFonts w:cs="Arial"/>
                <w:szCs w:val="22"/>
              </w:rPr>
            </w:pPr>
            <w:r w:rsidRPr="00B1497C">
              <w:rPr>
                <w:rFonts w:cs="Arial"/>
                <w:szCs w:val="22"/>
              </w:rPr>
              <w:t xml:space="preserve">Free flow of information, in a digital format, underpinned by international agreement. It should be noted however that for the foreseeable future, many RCCs may not have the resources to upgrade their systems and that non digital information may need to be provided to ensure effective SAR response. </w:t>
            </w:r>
          </w:p>
          <w:p w:rsidR="00341F24" w:rsidRPr="00B1497C" w:rsidRDefault="00341F24" w:rsidP="00B20735">
            <w:pPr>
              <w:rPr>
                <w:rFonts w:cs="Arial"/>
                <w:szCs w:val="22"/>
              </w:rPr>
            </w:pPr>
          </w:p>
        </w:tc>
      </w:tr>
    </w:tbl>
    <w:p w:rsidR="00341F24" w:rsidRPr="00B1497C" w:rsidRDefault="00341F24" w:rsidP="00341F24">
      <w:pPr>
        <w:rPr>
          <w:rFonts w:cs="Arial"/>
          <w:b/>
          <w:szCs w:val="22"/>
        </w:rPr>
      </w:pPr>
    </w:p>
    <w:p w:rsidR="00341F24" w:rsidRPr="00B1497C" w:rsidRDefault="00341F24">
      <w:pPr>
        <w:rPr>
          <w:rFonts w:cs="Arial"/>
          <w:b/>
          <w:szCs w:val="22"/>
        </w:rPr>
      </w:pPr>
      <w:r w:rsidRPr="00B1497C">
        <w:rPr>
          <w:rFonts w:cs="Arial"/>
          <w:b/>
          <w:szCs w:val="22"/>
        </w:rPr>
        <w:br w:type="page"/>
      </w:r>
    </w:p>
    <w:p w:rsidR="00341F24" w:rsidRPr="00B1497C" w:rsidRDefault="00341F24" w:rsidP="00341F24">
      <w:pPr>
        <w:rPr>
          <w:rFonts w:cs="Arial"/>
          <w:b/>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4"/>
        <w:gridCol w:w="4606"/>
        <w:gridCol w:w="7560"/>
      </w:tblGrid>
      <w:tr w:rsidR="00341F24" w:rsidRPr="00B1497C" w:rsidTr="00B20735">
        <w:trPr>
          <w:trHeight w:val="454"/>
        </w:trPr>
        <w:tc>
          <w:tcPr>
            <w:tcW w:w="2414" w:type="dxa"/>
          </w:tcPr>
          <w:p w:rsidR="00341F24" w:rsidRPr="00B1497C" w:rsidRDefault="00341F24" w:rsidP="00B20735">
            <w:pPr>
              <w:jc w:val="center"/>
              <w:rPr>
                <w:rFonts w:cs="Arial"/>
                <w:b/>
                <w:szCs w:val="22"/>
              </w:rPr>
            </w:pPr>
            <w:r w:rsidRPr="00B1497C">
              <w:rPr>
                <w:rFonts w:cs="Arial"/>
                <w:b/>
                <w:szCs w:val="22"/>
              </w:rPr>
              <w:t>Context</w:t>
            </w:r>
          </w:p>
        </w:tc>
        <w:tc>
          <w:tcPr>
            <w:tcW w:w="4606" w:type="dxa"/>
          </w:tcPr>
          <w:p w:rsidR="00341F24" w:rsidRPr="00B1497C" w:rsidRDefault="00341F24" w:rsidP="00B20735">
            <w:pPr>
              <w:jc w:val="center"/>
              <w:rPr>
                <w:rFonts w:cs="Arial"/>
                <w:b/>
                <w:szCs w:val="22"/>
              </w:rPr>
            </w:pPr>
            <w:r w:rsidRPr="00B1497C">
              <w:rPr>
                <w:rFonts w:cs="Arial"/>
                <w:b/>
                <w:szCs w:val="22"/>
              </w:rPr>
              <w:t>Gap Identification</w:t>
            </w:r>
          </w:p>
        </w:tc>
        <w:tc>
          <w:tcPr>
            <w:tcW w:w="7560" w:type="dxa"/>
          </w:tcPr>
          <w:p w:rsidR="00341F24" w:rsidRPr="00B1497C" w:rsidRDefault="00341F24" w:rsidP="00B20735">
            <w:pPr>
              <w:jc w:val="center"/>
              <w:rPr>
                <w:rFonts w:cs="Arial"/>
                <w:b/>
                <w:szCs w:val="22"/>
              </w:rPr>
            </w:pPr>
            <w:r w:rsidRPr="00B1497C">
              <w:rPr>
                <w:rFonts w:cs="Arial"/>
                <w:b/>
                <w:szCs w:val="22"/>
              </w:rPr>
              <w:t>Additional Comments</w:t>
            </w:r>
          </w:p>
        </w:tc>
      </w:tr>
      <w:tr w:rsidR="00341F24" w:rsidRPr="00B1497C" w:rsidTr="00B20735">
        <w:trPr>
          <w:trHeight w:val="1418"/>
        </w:trPr>
        <w:tc>
          <w:tcPr>
            <w:tcW w:w="2414" w:type="dxa"/>
          </w:tcPr>
          <w:p w:rsidR="00341F24" w:rsidRPr="00B1497C" w:rsidRDefault="00341F24" w:rsidP="00B20735">
            <w:pPr>
              <w:rPr>
                <w:rFonts w:cs="Arial"/>
                <w:b/>
                <w:szCs w:val="22"/>
              </w:rPr>
            </w:pPr>
            <w:r w:rsidRPr="00B1497C">
              <w:rPr>
                <w:rFonts w:cs="Arial"/>
                <w:b/>
                <w:szCs w:val="22"/>
              </w:rPr>
              <w:t>Technical</w:t>
            </w:r>
          </w:p>
          <w:p w:rsidR="00341F24" w:rsidRPr="00B1497C" w:rsidRDefault="00341F24" w:rsidP="00B20735">
            <w:pPr>
              <w:rPr>
                <w:rFonts w:cs="Arial"/>
                <w:sz w:val="18"/>
                <w:szCs w:val="18"/>
              </w:rPr>
            </w:pPr>
            <w:r w:rsidRPr="00B1497C">
              <w:rPr>
                <w:rFonts w:cs="Arial"/>
                <w:sz w:val="18"/>
                <w:szCs w:val="18"/>
              </w:rPr>
              <w:t>Hardware</w:t>
            </w:r>
          </w:p>
          <w:p w:rsidR="00341F24" w:rsidRPr="00B1497C" w:rsidRDefault="00341F24" w:rsidP="00B20735">
            <w:pPr>
              <w:rPr>
                <w:rFonts w:cs="Arial"/>
                <w:sz w:val="18"/>
                <w:szCs w:val="18"/>
              </w:rPr>
            </w:pPr>
            <w:r w:rsidRPr="00B1497C">
              <w:rPr>
                <w:rFonts w:cs="Arial"/>
                <w:sz w:val="18"/>
                <w:szCs w:val="18"/>
              </w:rPr>
              <w:t>Software</w:t>
            </w:r>
          </w:p>
          <w:p w:rsidR="00341F24" w:rsidRPr="00B1497C" w:rsidRDefault="00341F24" w:rsidP="00B20735">
            <w:pPr>
              <w:rPr>
                <w:rFonts w:cs="Arial"/>
                <w:sz w:val="18"/>
                <w:szCs w:val="18"/>
              </w:rPr>
            </w:pPr>
            <w:r w:rsidRPr="00B1497C">
              <w:rPr>
                <w:rFonts w:cs="Arial"/>
                <w:sz w:val="18"/>
                <w:szCs w:val="18"/>
              </w:rPr>
              <w:t>Equipment</w:t>
            </w:r>
          </w:p>
          <w:p w:rsidR="00341F24" w:rsidRPr="00B1497C" w:rsidRDefault="00341F24" w:rsidP="00B20735">
            <w:pPr>
              <w:rPr>
                <w:rFonts w:cs="Arial"/>
                <w:sz w:val="18"/>
                <w:szCs w:val="18"/>
              </w:rPr>
            </w:pPr>
            <w:r w:rsidRPr="00B1497C">
              <w:rPr>
                <w:rFonts w:cs="Arial"/>
                <w:sz w:val="18"/>
                <w:szCs w:val="18"/>
              </w:rPr>
              <w:t>Links</w:t>
            </w:r>
          </w:p>
          <w:p w:rsidR="00341F24" w:rsidRPr="00B1497C" w:rsidRDefault="00341F24" w:rsidP="00B20735">
            <w:pPr>
              <w:rPr>
                <w:rFonts w:cs="Arial"/>
                <w:szCs w:val="22"/>
              </w:rPr>
            </w:pPr>
            <w:r w:rsidRPr="00B1497C">
              <w:rPr>
                <w:rFonts w:cs="Arial"/>
                <w:sz w:val="18"/>
                <w:szCs w:val="18"/>
              </w:rPr>
              <w:t>Data structure</w:t>
            </w:r>
          </w:p>
        </w:tc>
        <w:tc>
          <w:tcPr>
            <w:tcW w:w="4606" w:type="dxa"/>
          </w:tcPr>
          <w:p w:rsidR="00341F24" w:rsidRPr="00B1497C" w:rsidRDefault="00341F24" w:rsidP="00B20735">
            <w:pPr>
              <w:rPr>
                <w:rFonts w:cs="Arial"/>
                <w:szCs w:val="22"/>
              </w:rPr>
            </w:pPr>
            <w:r w:rsidRPr="00B1497C">
              <w:rPr>
                <w:rFonts w:cs="Arial"/>
                <w:szCs w:val="22"/>
              </w:rPr>
              <w:t xml:space="preserve">Hardware: </w:t>
            </w:r>
          </w:p>
          <w:p w:rsidR="00341F24" w:rsidRPr="00B1497C" w:rsidRDefault="00341F24" w:rsidP="00B20735">
            <w:pPr>
              <w:rPr>
                <w:rFonts w:cs="Arial"/>
                <w:szCs w:val="22"/>
              </w:rPr>
            </w:pPr>
            <w:r w:rsidRPr="00B1497C">
              <w:rPr>
                <w:rFonts w:cs="Arial"/>
                <w:szCs w:val="22"/>
              </w:rPr>
              <w:t>Resources and capability available for infrastructure can be lacking and therefore tools needed for accessing digital data may not be available.</w:t>
            </w: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Lack of data in digital format.</w:t>
            </w:r>
          </w:p>
          <w:p w:rsidR="00341F24" w:rsidRPr="00B1497C" w:rsidRDefault="00341F24" w:rsidP="00B20735">
            <w:pPr>
              <w:rPr>
                <w:rFonts w:cs="Arial"/>
                <w:szCs w:val="22"/>
              </w:rPr>
            </w:pPr>
          </w:p>
        </w:tc>
        <w:tc>
          <w:tcPr>
            <w:tcW w:w="7560" w:type="dxa"/>
          </w:tcPr>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There is a danger in constraining RCCs to use only digital data.</w:t>
            </w:r>
          </w:p>
          <w:p w:rsidR="00341F24" w:rsidRPr="00B1497C" w:rsidRDefault="00341F24" w:rsidP="00B20735">
            <w:pPr>
              <w:rPr>
                <w:rFonts w:cs="Arial"/>
                <w:szCs w:val="22"/>
              </w:rPr>
            </w:pP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It must be noted that not all RCC will be capable of hand</w:t>
            </w:r>
            <w:r w:rsidR="00014863" w:rsidRPr="00B1497C">
              <w:rPr>
                <w:rFonts w:cs="Arial"/>
                <w:szCs w:val="22"/>
              </w:rPr>
              <w:t>l</w:t>
            </w:r>
            <w:r w:rsidRPr="00B1497C">
              <w:rPr>
                <w:rFonts w:cs="Arial"/>
                <w:szCs w:val="22"/>
              </w:rPr>
              <w:t>ing digital data in the short term.</w:t>
            </w:r>
          </w:p>
          <w:p w:rsidR="00341F24" w:rsidRPr="00B1497C" w:rsidRDefault="00341F24" w:rsidP="00B20735">
            <w:pPr>
              <w:rPr>
                <w:rFonts w:cs="Arial"/>
                <w:szCs w:val="22"/>
              </w:rPr>
            </w:pPr>
          </w:p>
        </w:tc>
      </w:tr>
      <w:tr w:rsidR="00341F24" w:rsidRPr="00B1497C" w:rsidTr="00B20735">
        <w:trPr>
          <w:trHeight w:val="1389"/>
        </w:trPr>
        <w:tc>
          <w:tcPr>
            <w:tcW w:w="2414" w:type="dxa"/>
          </w:tcPr>
          <w:p w:rsidR="00341F24" w:rsidRPr="00B1497C" w:rsidRDefault="00341F24" w:rsidP="00B20735">
            <w:pPr>
              <w:rPr>
                <w:rFonts w:cs="Arial"/>
                <w:b/>
                <w:szCs w:val="22"/>
              </w:rPr>
            </w:pPr>
            <w:r w:rsidRPr="00B1497C">
              <w:rPr>
                <w:rFonts w:cs="Arial"/>
                <w:b/>
                <w:szCs w:val="22"/>
              </w:rPr>
              <w:t>Regulation/Standards</w:t>
            </w:r>
          </w:p>
        </w:tc>
        <w:tc>
          <w:tcPr>
            <w:tcW w:w="4606" w:type="dxa"/>
          </w:tcPr>
          <w:p w:rsidR="00341F24" w:rsidRPr="00B1497C" w:rsidRDefault="00341F24" w:rsidP="00B20735">
            <w:pPr>
              <w:rPr>
                <w:rFonts w:cs="Arial"/>
                <w:szCs w:val="22"/>
              </w:rPr>
            </w:pPr>
            <w:r w:rsidRPr="00B1497C">
              <w:rPr>
                <w:rFonts w:cs="Arial"/>
                <w:szCs w:val="22"/>
              </w:rPr>
              <w:t>National implementation of regulations can vary, leading to gaps in coverage on an international basis.</w:t>
            </w: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GMDSS in place, but implementation across the world varies.</w:t>
            </w: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Gap is between ‘aspiration’ and ‘delivery’.</w:t>
            </w:r>
          </w:p>
        </w:tc>
        <w:tc>
          <w:tcPr>
            <w:tcW w:w="7560" w:type="dxa"/>
          </w:tcPr>
          <w:p w:rsidR="00341F24" w:rsidRPr="00B1497C" w:rsidRDefault="00341F24" w:rsidP="00B20735">
            <w:pPr>
              <w:rPr>
                <w:rFonts w:cs="Arial"/>
                <w:szCs w:val="22"/>
              </w:rPr>
            </w:pPr>
            <w:r w:rsidRPr="00B1497C">
              <w:rPr>
                <w:rFonts w:cs="Arial"/>
                <w:szCs w:val="22"/>
              </w:rPr>
              <w:t>Consideration ought to be given to strengthening the implementation of SAR facilities through IMO administrative (Voluntary IMO Audit Scheme) VIMSAS scheme.</w:t>
            </w: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Use to be made of best practices and common formats.</w:t>
            </w:r>
          </w:p>
        </w:tc>
      </w:tr>
      <w:tr w:rsidR="00341F24" w:rsidRPr="00B1497C" w:rsidTr="00B20735">
        <w:trPr>
          <w:trHeight w:val="1418"/>
        </w:trPr>
        <w:tc>
          <w:tcPr>
            <w:tcW w:w="2414" w:type="dxa"/>
          </w:tcPr>
          <w:p w:rsidR="00341F24" w:rsidRPr="00B1497C" w:rsidRDefault="00341F24" w:rsidP="00B20735">
            <w:pPr>
              <w:rPr>
                <w:rFonts w:cs="Arial"/>
                <w:szCs w:val="22"/>
              </w:rPr>
            </w:pPr>
            <w:r w:rsidRPr="00B1497C">
              <w:rPr>
                <w:rFonts w:cs="Arial"/>
                <w:b/>
                <w:szCs w:val="22"/>
              </w:rPr>
              <w:t>Operationa</w:t>
            </w:r>
            <w:r w:rsidRPr="00B1497C">
              <w:rPr>
                <w:rFonts w:cs="Arial"/>
                <w:szCs w:val="22"/>
              </w:rPr>
              <w:t>l</w:t>
            </w:r>
          </w:p>
          <w:p w:rsidR="00341F24" w:rsidRPr="00B1497C" w:rsidRDefault="00341F24" w:rsidP="00B20735">
            <w:pPr>
              <w:rPr>
                <w:rFonts w:cs="Arial"/>
                <w:sz w:val="18"/>
                <w:szCs w:val="18"/>
              </w:rPr>
            </w:pPr>
            <w:r w:rsidRPr="00B1497C">
              <w:rPr>
                <w:rFonts w:cs="Arial"/>
                <w:sz w:val="18"/>
                <w:szCs w:val="18"/>
              </w:rPr>
              <w:t>Procedural</w:t>
            </w:r>
          </w:p>
          <w:p w:rsidR="00341F24" w:rsidRPr="00B1497C" w:rsidRDefault="00341F24" w:rsidP="00B20735">
            <w:pPr>
              <w:rPr>
                <w:rFonts w:cs="Arial"/>
                <w:szCs w:val="22"/>
              </w:rPr>
            </w:pPr>
          </w:p>
        </w:tc>
        <w:tc>
          <w:tcPr>
            <w:tcW w:w="4606" w:type="dxa"/>
          </w:tcPr>
          <w:p w:rsidR="00341F24" w:rsidRPr="00B1497C" w:rsidRDefault="00341F24" w:rsidP="00B20735">
            <w:pPr>
              <w:rPr>
                <w:rFonts w:cs="Arial"/>
                <w:szCs w:val="22"/>
              </w:rPr>
            </w:pPr>
            <w:r w:rsidRPr="00B1497C">
              <w:rPr>
                <w:rFonts w:cs="Arial"/>
                <w:szCs w:val="22"/>
              </w:rPr>
              <w:t>Lack of an effective SAR system in some parts of the world.</w:t>
            </w: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Lack of adequate number of trained personnel.</w:t>
            </w:r>
          </w:p>
        </w:tc>
        <w:tc>
          <w:tcPr>
            <w:tcW w:w="7560" w:type="dxa"/>
          </w:tcPr>
          <w:p w:rsidR="00341F24" w:rsidRPr="00B1497C" w:rsidRDefault="00341F24" w:rsidP="00B20735">
            <w:pPr>
              <w:rPr>
                <w:rFonts w:cs="Arial"/>
                <w:szCs w:val="22"/>
              </w:rPr>
            </w:pPr>
            <w:r w:rsidRPr="00B1497C">
              <w:rPr>
                <w:rFonts w:cs="Arial"/>
                <w:szCs w:val="22"/>
              </w:rPr>
              <w:t>Many national RCCs in the foreseeable future will need the ability to source information in analogue format.</w:t>
            </w: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In the foreseeable future, information coming in from the On Scene Coordinators will come across on a voice rather than a data link</w:t>
            </w: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 xml:space="preserve">It should be noted during the development of e-navigation that these limitations are to be taken into account so as not to diminish the effectiveness of SAR services </w:t>
            </w: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The use of LRIT data for SAR purposes is increasing.</w:t>
            </w: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 xml:space="preserve">Access to better information from ships in distress will reduce uncertainly in the rescue phase (i.e., </w:t>
            </w:r>
            <w:r w:rsidR="0045526B" w:rsidRPr="00B1497C">
              <w:rPr>
                <w:rFonts w:cs="Arial"/>
                <w:szCs w:val="22"/>
              </w:rPr>
              <w:t>‘</w:t>
            </w:r>
            <w:r w:rsidRPr="00B1497C">
              <w:rPr>
                <w:rFonts w:cs="Arial"/>
                <w:szCs w:val="22"/>
              </w:rPr>
              <w:t>less search, more rescue</w:t>
            </w:r>
            <w:r w:rsidR="0045526B" w:rsidRPr="00B1497C">
              <w:rPr>
                <w:rFonts w:cs="Arial"/>
                <w:szCs w:val="22"/>
              </w:rPr>
              <w:t>’</w:t>
            </w:r>
            <w:r w:rsidRPr="00B1497C">
              <w:rPr>
                <w:rFonts w:cs="Arial"/>
                <w:szCs w:val="22"/>
              </w:rPr>
              <w:t>)</w:t>
            </w:r>
          </w:p>
          <w:p w:rsidR="00341F24" w:rsidRPr="00B1497C" w:rsidRDefault="00341F24" w:rsidP="00B20735">
            <w:pPr>
              <w:rPr>
                <w:rFonts w:cs="Arial"/>
                <w:szCs w:val="22"/>
              </w:rPr>
            </w:pPr>
          </w:p>
        </w:tc>
      </w:tr>
      <w:tr w:rsidR="00341F24" w:rsidRPr="00B1497C" w:rsidTr="00341F24">
        <w:trPr>
          <w:trHeight w:val="853"/>
        </w:trPr>
        <w:tc>
          <w:tcPr>
            <w:tcW w:w="2414" w:type="dxa"/>
          </w:tcPr>
          <w:p w:rsidR="00341F24" w:rsidRPr="00B1497C" w:rsidRDefault="00341F24" w:rsidP="00B20735">
            <w:pPr>
              <w:rPr>
                <w:rFonts w:cs="Arial"/>
                <w:b/>
                <w:szCs w:val="22"/>
              </w:rPr>
            </w:pPr>
            <w:r w:rsidRPr="00B1497C">
              <w:rPr>
                <w:rFonts w:cs="Arial"/>
                <w:b/>
                <w:szCs w:val="22"/>
              </w:rPr>
              <w:t>Training</w:t>
            </w:r>
          </w:p>
          <w:p w:rsidR="00341F24" w:rsidRPr="00B1497C" w:rsidRDefault="00341F24" w:rsidP="00B20735">
            <w:pPr>
              <w:rPr>
                <w:rFonts w:cs="Arial"/>
                <w:sz w:val="18"/>
                <w:szCs w:val="18"/>
              </w:rPr>
            </w:pPr>
            <w:r w:rsidRPr="00B1497C">
              <w:rPr>
                <w:rFonts w:cs="Arial"/>
                <w:sz w:val="18"/>
                <w:szCs w:val="18"/>
              </w:rPr>
              <w:t>Human Element</w:t>
            </w:r>
          </w:p>
          <w:p w:rsidR="00341F24" w:rsidRPr="00B1497C" w:rsidRDefault="00341F24" w:rsidP="00B20735">
            <w:pPr>
              <w:rPr>
                <w:rFonts w:cs="Arial"/>
                <w:szCs w:val="22"/>
              </w:rPr>
            </w:pPr>
          </w:p>
        </w:tc>
        <w:tc>
          <w:tcPr>
            <w:tcW w:w="4606" w:type="dxa"/>
          </w:tcPr>
          <w:p w:rsidR="00341F24" w:rsidRPr="00B1497C" w:rsidRDefault="00341F24" w:rsidP="00B20735">
            <w:pPr>
              <w:rPr>
                <w:rFonts w:cs="Arial"/>
                <w:szCs w:val="22"/>
              </w:rPr>
            </w:pPr>
            <w:r w:rsidRPr="00B1497C">
              <w:rPr>
                <w:rFonts w:cs="Arial"/>
                <w:szCs w:val="22"/>
              </w:rPr>
              <w:t>Gaps may appear as new tools and techniques become available for sourcing information.</w:t>
            </w:r>
          </w:p>
        </w:tc>
        <w:tc>
          <w:tcPr>
            <w:tcW w:w="7560" w:type="dxa"/>
          </w:tcPr>
          <w:p w:rsidR="00341F24" w:rsidRPr="00B1497C" w:rsidRDefault="00341F24" w:rsidP="00B20735">
            <w:pPr>
              <w:rPr>
                <w:rFonts w:cs="Arial"/>
                <w:szCs w:val="22"/>
              </w:rPr>
            </w:pPr>
            <w:r w:rsidRPr="00B1497C">
              <w:rPr>
                <w:rFonts w:cs="Arial"/>
                <w:szCs w:val="22"/>
              </w:rPr>
              <w:t>As e-navigation evolves, and greater amounts of information become available in digital format, SAR training will have to take into account new hardware and software tool.</w:t>
            </w:r>
          </w:p>
        </w:tc>
      </w:tr>
    </w:tbl>
    <w:p w:rsidR="00341F24" w:rsidRPr="00B1497C" w:rsidRDefault="00341F24" w:rsidP="00341F24">
      <w:pPr>
        <w:rPr>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30"/>
        <w:gridCol w:w="7650"/>
      </w:tblGrid>
      <w:tr w:rsidR="00341F24" w:rsidRPr="00B1497C" w:rsidTr="00B20735">
        <w:trPr>
          <w:trHeight w:val="851"/>
        </w:trPr>
        <w:tc>
          <w:tcPr>
            <w:tcW w:w="6930" w:type="dxa"/>
          </w:tcPr>
          <w:p w:rsidR="00341F24" w:rsidRPr="00B1497C" w:rsidRDefault="00341F24" w:rsidP="00B20735">
            <w:pPr>
              <w:rPr>
                <w:rFonts w:cs="Arial"/>
                <w:b/>
                <w:sz w:val="28"/>
                <w:szCs w:val="28"/>
              </w:rPr>
            </w:pPr>
            <w:r w:rsidRPr="00B1497C">
              <w:rPr>
                <w:rFonts w:cs="Arial"/>
                <w:b/>
                <w:sz w:val="28"/>
                <w:szCs w:val="28"/>
              </w:rPr>
              <w:t>User Need</w:t>
            </w:r>
          </w:p>
          <w:p w:rsidR="00341F24" w:rsidRPr="00B1497C" w:rsidRDefault="00341F24" w:rsidP="00B20735">
            <w:pPr>
              <w:rPr>
                <w:rFonts w:cs="Arial"/>
                <w:b/>
                <w:sz w:val="28"/>
                <w:szCs w:val="28"/>
              </w:rPr>
            </w:pPr>
          </w:p>
          <w:p w:rsidR="00341F24" w:rsidRPr="00B1497C" w:rsidRDefault="00341F24" w:rsidP="00B20735">
            <w:pPr>
              <w:rPr>
                <w:rFonts w:cs="Arial"/>
                <w:szCs w:val="22"/>
              </w:rPr>
            </w:pPr>
            <w:r w:rsidRPr="00B1497C">
              <w:rPr>
                <w:rFonts w:ascii="ArialMT" w:hAnsi="ArialMT" w:cs="ArialMT"/>
                <w:b/>
                <w:sz w:val="28"/>
                <w:szCs w:val="28"/>
                <w:lang w:eastAsia="en-AU"/>
              </w:rPr>
              <w:t>Effective communication and information sharing</w:t>
            </w:r>
          </w:p>
        </w:tc>
        <w:tc>
          <w:tcPr>
            <w:tcW w:w="7650" w:type="dxa"/>
          </w:tcPr>
          <w:p w:rsidR="00341F24" w:rsidRPr="00B1497C" w:rsidRDefault="00341F24" w:rsidP="00B20735">
            <w:pPr>
              <w:rPr>
                <w:rFonts w:cs="Arial"/>
                <w:szCs w:val="22"/>
              </w:rPr>
            </w:pPr>
            <w:r w:rsidRPr="00B1497C">
              <w:rPr>
                <w:rFonts w:cs="Arial"/>
                <w:szCs w:val="22"/>
              </w:rPr>
              <w:t>IMO Ref:  NAV 56 WP 5 rev1 Annex 4</w:t>
            </w:r>
          </w:p>
          <w:p w:rsidR="00341F24" w:rsidRPr="00B1497C" w:rsidRDefault="00341F24" w:rsidP="00B20735">
            <w:pPr>
              <w:rPr>
                <w:rFonts w:cs="Arial"/>
                <w:szCs w:val="22"/>
              </w:rPr>
            </w:pPr>
          </w:p>
        </w:tc>
      </w:tr>
      <w:tr w:rsidR="00341F24" w:rsidRPr="00B1497C" w:rsidTr="00B20735">
        <w:trPr>
          <w:trHeight w:val="851"/>
        </w:trPr>
        <w:tc>
          <w:tcPr>
            <w:tcW w:w="14580" w:type="dxa"/>
            <w:gridSpan w:val="2"/>
            <w:tcBorders>
              <w:top w:val="single" w:sz="4" w:space="0" w:color="auto"/>
              <w:left w:val="single" w:sz="4" w:space="0" w:color="auto"/>
              <w:bottom w:val="single" w:sz="4" w:space="0" w:color="auto"/>
              <w:right w:val="single" w:sz="4" w:space="0" w:color="auto"/>
            </w:tcBorders>
          </w:tcPr>
          <w:p w:rsidR="00341F24" w:rsidRPr="00B1497C" w:rsidRDefault="00341F24" w:rsidP="00B20735">
            <w:pPr>
              <w:rPr>
                <w:rFonts w:cs="Arial"/>
                <w:b/>
                <w:szCs w:val="22"/>
              </w:rPr>
            </w:pPr>
            <w:r w:rsidRPr="00B1497C">
              <w:rPr>
                <w:rFonts w:cs="Arial"/>
                <w:b/>
                <w:szCs w:val="22"/>
              </w:rPr>
              <w:t>Stakeholder:</w:t>
            </w: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SAR</w:t>
            </w:r>
          </w:p>
        </w:tc>
      </w:tr>
      <w:tr w:rsidR="00341F24" w:rsidRPr="00B1497C" w:rsidTr="00B20735">
        <w:trPr>
          <w:trHeight w:val="1418"/>
        </w:trPr>
        <w:tc>
          <w:tcPr>
            <w:tcW w:w="14580" w:type="dxa"/>
            <w:gridSpan w:val="2"/>
            <w:tcBorders>
              <w:top w:val="single" w:sz="4" w:space="0" w:color="auto"/>
              <w:left w:val="single" w:sz="4" w:space="0" w:color="auto"/>
              <w:bottom w:val="single" w:sz="4" w:space="0" w:color="auto"/>
              <w:right w:val="single" w:sz="4" w:space="0" w:color="auto"/>
            </w:tcBorders>
          </w:tcPr>
          <w:p w:rsidR="00341F24" w:rsidRPr="00B1497C" w:rsidRDefault="00341F24" w:rsidP="00B20735">
            <w:pPr>
              <w:rPr>
                <w:rFonts w:cs="Arial"/>
                <w:b/>
                <w:szCs w:val="22"/>
              </w:rPr>
            </w:pPr>
            <w:r w:rsidRPr="00B1497C">
              <w:rPr>
                <w:rFonts w:cs="Arial"/>
                <w:b/>
                <w:szCs w:val="22"/>
              </w:rPr>
              <w:t>Description of User Need:</w:t>
            </w:r>
          </w:p>
          <w:p w:rsidR="00341F24" w:rsidRPr="00B1497C" w:rsidRDefault="00341F24" w:rsidP="00B20735">
            <w:pPr>
              <w:rPr>
                <w:rFonts w:cs="Arial"/>
                <w:szCs w:val="22"/>
              </w:rPr>
            </w:pPr>
          </w:p>
          <w:p w:rsidR="00341F24" w:rsidRPr="00B1497C" w:rsidRDefault="00341F24" w:rsidP="00B20735">
            <w:pPr>
              <w:autoSpaceDE w:val="0"/>
              <w:autoSpaceDN w:val="0"/>
              <w:adjustRightInd w:val="0"/>
              <w:rPr>
                <w:rFonts w:cs="Arial"/>
                <w:szCs w:val="22"/>
              </w:rPr>
            </w:pPr>
            <w:r w:rsidRPr="00B1497C">
              <w:rPr>
                <w:rFonts w:ascii="ArialMT" w:hAnsi="ArialMT" w:cs="ArialMT"/>
                <w:szCs w:val="22"/>
                <w:lang w:eastAsia="en-AU"/>
              </w:rPr>
              <w:t>SAR must be able to use the e-navigation infrastructure to communicate and share information effectively with all parties involved in an incident</w:t>
            </w:r>
          </w:p>
          <w:p w:rsidR="00341F24" w:rsidRPr="00B1497C" w:rsidRDefault="00341F24" w:rsidP="00B20735">
            <w:pPr>
              <w:rPr>
                <w:rFonts w:cs="Arial"/>
                <w:szCs w:val="22"/>
              </w:rPr>
            </w:pPr>
          </w:p>
          <w:p w:rsidR="00341F24" w:rsidRPr="00B1497C" w:rsidRDefault="00341F24" w:rsidP="00B20735">
            <w:pPr>
              <w:rPr>
                <w:rFonts w:cs="Arial"/>
                <w:b/>
                <w:szCs w:val="22"/>
              </w:rPr>
            </w:pPr>
            <w:r w:rsidRPr="00B1497C">
              <w:rPr>
                <w:rFonts w:cs="Arial"/>
                <w:b/>
                <w:szCs w:val="22"/>
              </w:rPr>
              <w:t>Current State:</w:t>
            </w: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Information is currently shared according pre-agreed protocols by the SAR coordinator in the RCC, mostly using voice communications.</w:t>
            </w:r>
          </w:p>
          <w:p w:rsidR="00341F24" w:rsidRPr="00B1497C" w:rsidRDefault="00341F24" w:rsidP="00B20735">
            <w:pPr>
              <w:rPr>
                <w:rFonts w:cs="Arial"/>
                <w:b/>
                <w:szCs w:val="22"/>
              </w:rPr>
            </w:pPr>
          </w:p>
          <w:p w:rsidR="00341F24" w:rsidRPr="00B1497C" w:rsidRDefault="00341F24" w:rsidP="00B20735">
            <w:pPr>
              <w:rPr>
                <w:rFonts w:cs="Arial"/>
                <w:b/>
                <w:szCs w:val="22"/>
              </w:rPr>
            </w:pPr>
            <w:r w:rsidRPr="00B1497C">
              <w:rPr>
                <w:rFonts w:cs="Arial"/>
                <w:b/>
                <w:szCs w:val="22"/>
              </w:rPr>
              <w:t>Desired State:</w:t>
            </w:r>
          </w:p>
          <w:p w:rsidR="00341F24" w:rsidRPr="00B1497C" w:rsidRDefault="00341F24" w:rsidP="00B20735">
            <w:pPr>
              <w:rPr>
                <w:rFonts w:cs="Arial"/>
                <w:szCs w:val="22"/>
              </w:rPr>
            </w:pPr>
            <w:r w:rsidRPr="00B1497C">
              <w:rPr>
                <w:rFonts w:cs="Arial"/>
                <w:szCs w:val="22"/>
              </w:rPr>
              <w:t xml:space="preserve">Greater use and sharing of information in a digital format, </w:t>
            </w:r>
            <w:proofErr w:type="spellStart"/>
            <w:r w:rsidRPr="00B1497C">
              <w:rPr>
                <w:rFonts w:cs="Arial"/>
                <w:szCs w:val="22"/>
              </w:rPr>
              <w:t>intergated</w:t>
            </w:r>
            <w:proofErr w:type="spellEnd"/>
            <w:r w:rsidRPr="00B1497C">
              <w:rPr>
                <w:rFonts w:cs="Arial"/>
                <w:szCs w:val="22"/>
              </w:rPr>
              <w:t xml:space="preserve"> and presented, will aid decision support.  However, the use of voice will remain critically important from a human element point of view.</w:t>
            </w: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Note that the GMDSS scoping exercise may result in changes in communication means, both on board and ashore, which will have to be taken into consideration</w:t>
            </w:r>
          </w:p>
          <w:p w:rsidR="00341F24" w:rsidRPr="00B1497C" w:rsidRDefault="00341F24" w:rsidP="00B20735">
            <w:pPr>
              <w:rPr>
                <w:rFonts w:cs="Arial"/>
                <w:szCs w:val="22"/>
              </w:rPr>
            </w:pPr>
          </w:p>
          <w:p w:rsidR="00341F24" w:rsidRPr="00B1497C" w:rsidRDefault="00341F24" w:rsidP="00B20735">
            <w:pPr>
              <w:rPr>
                <w:rFonts w:cs="Arial"/>
                <w:szCs w:val="22"/>
              </w:rPr>
            </w:pPr>
          </w:p>
          <w:p w:rsidR="00341F24" w:rsidRPr="00B1497C" w:rsidRDefault="00341F24" w:rsidP="00B20735">
            <w:pPr>
              <w:rPr>
                <w:rFonts w:cs="Arial"/>
                <w:szCs w:val="22"/>
              </w:rPr>
            </w:pPr>
          </w:p>
        </w:tc>
      </w:tr>
    </w:tbl>
    <w:p w:rsidR="00341F24" w:rsidRPr="00B1497C" w:rsidRDefault="00341F24" w:rsidP="00341F24">
      <w:pPr>
        <w:rPr>
          <w:szCs w:val="22"/>
        </w:rPr>
      </w:pPr>
    </w:p>
    <w:p w:rsidR="00341F24" w:rsidRPr="00B1497C" w:rsidRDefault="00341F24">
      <w:pPr>
        <w:rPr>
          <w:szCs w:val="22"/>
        </w:rPr>
      </w:pPr>
      <w:r w:rsidRPr="00B1497C">
        <w:rPr>
          <w:szCs w:val="22"/>
        </w:rPr>
        <w:br w:type="page"/>
      </w:r>
    </w:p>
    <w:p w:rsidR="00341F24" w:rsidRPr="00B1497C" w:rsidRDefault="00341F24" w:rsidP="00341F24">
      <w:pPr>
        <w:rPr>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4"/>
        <w:gridCol w:w="4606"/>
        <w:gridCol w:w="7560"/>
      </w:tblGrid>
      <w:tr w:rsidR="00341F24" w:rsidRPr="00B1497C" w:rsidTr="00B20735">
        <w:trPr>
          <w:trHeight w:val="454"/>
        </w:trPr>
        <w:tc>
          <w:tcPr>
            <w:tcW w:w="2414" w:type="dxa"/>
          </w:tcPr>
          <w:p w:rsidR="00341F24" w:rsidRPr="00B1497C" w:rsidRDefault="00341F24" w:rsidP="00B20735">
            <w:pPr>
              <w:jc w:val="center"/>
              <w:rPr>
                <w:rFonts w:cs="Arial"/>
                <w:b/>
                <w:szCs w:val="22"/>
              </w:rPr>
            </w:pPr>
            <w:r w:rsidRPr="00B1497C">
              <w:rPr>
                <w:rFonts w:cs="Arial"/>
                <w:b/>
                <w:szCs w:val="22"/>
              </w:rPr>
              <w:t>Context</w:t>
            </w:r>
          </w:p>
        </w:tc>
        <w:tc>
          <w:tcPr>
            <w:tcW w:w="4606" w:type="dxa"/>
          </w:tcPr>
          <w:p w:rsidR="00341F24" w:rsidRPr="00B1497C" w:rsidRDefault="00341F24" w:rsidP="00B20735">
            <w:pPr>
              <w:jc w:val="center"/>
              <w:rPr>
                <w:rFonts w:cs="Arial"/>
                <w:b/>
                <w:szCs w:val="22"/>
              </w:rPr>
            </w:pPr>
            <w:r w:rsidRPr="00B1497C">
              <w:rPr>
                <w:rFonts w:cs="Arial"/>
                <w:b/>
                <w:szCs w:val="22"/>
              </w:rPr>
              <w:t>Gap Identification</w:t>
            </w:r>
          </w:p>
        </w:tc>
        <w:tc>
          <w:tcPr>
            <w:tcW w:w="7560" w:type="dxa"/>
          </w:tcPr>
          <w:p w:rsidR="00341F24" w:rsidRPr="00B1497C" w:rsidRDefault="00341F24" w:rsidP="00B20735">
            <w:pPr>
              <w:jc w:val="center"/>
              <w:rPr>
                <w:rFonts w:cs="Arial"/>
                <w:b/>
                <w:szCs w:val="22"/>
              </w:rPr>
            </w:pPr>
            <w:r w:rsidRPr="00B1497C">
              <w:rPr>
                <w:rFonts w:cs="Arial"/>
                <w:b/>
                <w:szCs w:val="22"/>
              </w:rPr>
              <w:t>Additional Comments</w:t>
            </w:r>
          </w:p>
        </w:tc>
      </w:tr>
      <w:tr w:rsidR="00341F24" w:rsidRPr="00B1497C" w:rsidTr="00B20735">
        <w:trPr>
          <w:trHeight w:val="1418"/>
        </w:trPr>
        <w:tc>
          <w:tcPr>
            <w:tcW w:w="2414" w:type="dxa"/>
          </w:tcPr>
          <w:p w:rsidR="00341F24" w:rsidRPr="00B1497C" w:rsidRDefault="00341F24" w:rsidP="00B20735">
            <w:pPr>
              <w:rPr>
                <w:rFonts w:cs="Arial"/>
                <w:b/>
                <w:szCs w:val="22"/>
              </w:rPr>
            </w:pPr>
            <w:r w:rsidRPr="00B1497C">
              <w:rPr>
                <w:rFonts w:cs="Arial"/>
                <w:b/>
                <w:szCs w:val="22"/>
              </w:rPr>
              <w:t>Technical</w:t>
            </w:r>
          </w:p>
          <w:p w:rsidR="00341F24" w:rsidRPr="00B1497C" w:rsidRDefault="00341F24" w:rsidP="00B20735">
            <w:pPr>
              <w:rPr>
                <w:rFonts w:cs="Arial"/>
                <w:sz w:val="18"/>
                <w:szCs w:val="18"/>
              </w:rPr>
            </w:pPr>
            <w:r w:rsidRPr="00B1497C">
              <w:rPr>
                <w:rFonts w:cs="Arial"/>
                <w:sz w:val="18"/>
                <w:szCs w:val="18"/>
              </w:rPr>
              <w:t>Hardware</w:t>
            </w:r>
          </w:p>
          <w:p w:rsidR="00341F24" w:rsidRPr="00B1497C" w:rsidRDefault="00341F24" w:rsidP="00B20735">
            <w:pPr>
              <w:rPr>
                <w:rFonts w:cs="Arial"/>
                <w:sz w:val="18"/>
                <w:szCs w:val="18"/>
              </w:rPr>
            </w:pPr>
            <w:r w:rsidRPr="00B1497C">
              <w:rPr>
                <w:rFonts w:cs="Arial"/>
                <w:sz w:val="18"/>
                <w:szCs w:val="18"/>
              </w:rPr>
              <w:t>Software</w:t>
            </w:r>
          </w:p>
          <w:p w:rsidR="00341F24" w:rsidRPr="00B1497C" w:rsidRDefault="00341F24" w:rsidP="00B20735">
            <w:pPr>
              <w:rPr>
                <w:rFonts w:cs="Arial"/>
                <w:sz w:val="18"/>
                <w:szCs w:val="18"/>
              </w:rPr>
            </w:pPr>
            <w:r w:rsidRPr="00B1497C">
              <w:rPr>
                <w:rFonts w:cs="Arial"/>
                <w:sz w:val="18"/>
                <w:szCs w:val="18"/>
              </w:rPr>
              <w:t>Equipment</w:t>
            </w:r>
          </w:p>
          <w:p w:rsidR="00341F24" w:rsidRPr="00B1497C" w:rsidRDefault="00341F24" w:rsidP="00B20735">
            <w:pPr>
              <w:rPr>
                <w:rFonts w:cs="Arial"/>
                <w:sz w:val="18"/>
                <w:szCs w:val="18"/>
              </w:rPr>
            </w:pPr>
            <w:r w:rsidRPr="00B1497C">
              <w:rPr>
                <w:rFonts w:cs="Arial"/>
                <w:sz w:val="18"/>
                <w:szCs w:val="18"/>
              </w:rPr>
              <w:t>Links</w:t>
            </w:r>
          </w:p>
          <w:p w:rsidR="00341F24" w:rsidRPr="00B1497C" w:rsidRDefault="00341F24" w:rsidP="00B20735">
            <w:pPr>
              <w:rPr>
                <w:rFonts w:cs="Arial"/>
                <w:szCs w:val="22"/>
              </w:rPr>
            </w:pPr>
            <w:r w:rsidRPr="00B1497C">
              <w:rPr>
                <w:rFonts w:cs="Arial"/>
                <w:sz w:val="18"/>
                <w:szCs w:val="18"/>
              </w:rPr>
              <w:t>Data structure</w:t>
            </w:r>
          </w:p>
        </w:tc>
        <w:tc>
          <w:tcPr>
            <w:tcW w:w="4606" w:type="dxa"/>
          </w:tcPr>
          <w:p w:rsidR="00341F24" w:rsidRPr="00B1497C" w:rsidRDefault="00341F24" w:rsidP="00B20735">
            <w:pPr>
              <w:rPr>
                <w:rFonts w:cs="Arial"/>
                <w:szCs w:val="22"/>
              </w:rPr>
            </w:pPr>
            <w:r w:rsidRPr="00B1497C">
              <w:rPr>
                <w:rFonts w:cs="Arial"/>
                <w:szCs w:val="22"/>
              </w:rPr>
              <w:t xml:space="preserve">Limited resources for communication infrastructure </w:t>
            </w:r>
          </w:p>
        </w:tc>
        <w:tc>
          <w:tcPr>
            <w:tcW w:w="7560" w:type="dxa"/>
          </w:tcPr>
          <w:p w:rsidR="00341F24" w:rsidRPr="00B1497C" w:rsidRDefault="00341F24" w:rsidP="00B20735">
            <w:pPr>
              <w:rPr>
                <w:rFonts w:cs="Arial"/>
                <w:szCs w:val="22"/>
              </w:rPr>
            </w:pPr>
            <w:r w:rsidRPr="00B1497C">
              <w:rPr>
                <w:rFonts w:cs="Arial"/>
                <w:szCs w:val="22"/>
              </w:rPr>
              <w:t>Fully automated data network, where all parties involved in a SAR incident are ‘connected’ is desirable.</w:t>
            </w:r>
          </w:p>
          <w:p w:rsidR="00341F24" w:rsidRPr="00B1497C" w:rsidRDefault="00341F24" w:rsidP="00B20735">
            <w:pPr>
              <w:rPr>
                <w:rFonts w:cs="Arial"/>
                <w:szCs w:val="22"/>
              </w:rPr>
            </w:pPr>
            <w:r w:rsidRPr="00B1497C">
              <w:rPr>
                <w:rFonts w:cs="Arial"/>
                <w:szCs w:val="22"/>
              </w:rPr>
              <w:t>.</w:t>
            </w:r>
          </w:p>
          <w:p w:rsidR="00341F24" w:rsidRPr="00B1497C" w:rsidRDefault="00341F24" w:rsidP="00B20735">
            <w:pPr>
              <w:rPr>
                <w:rFonts w:cs="Arial"/>
                <w:szCs w:val="22"/>
              </w:rPr>
            </w:pPr>
            <w:r w:rsidRPr="00B1497C">
              <w:rPr>
                <w:rFonts w:cs="Arial"/>
                <w:szCs w:val="22"/>
              </w:rPr>
              <w:t>Consideration should be given to improve communication between assets at sea, air and land and the RCCs.</w:t>
            </w:r>
          </w:p>
        </w:tc>
      </w:tr>
      <w:tr w:rsidR="00341F24" w:rsidRPr="00B1497C" w:rsidTr="00B20735">
        <w:trPr>
          <w:trHeight w:val="1389"/>
        </w:trPr>
        <w:tc>
          <w:tcPr>
            <w:tcW w:w="2414" w:type="dxa"/>
          </w:tcPr>
          <w:p w:rsidR="00341F24" w:rsidRPr="00B1497C" w:rsidRDefault="00341F24" w:rsidP="00B20735">
            <w:pPr>
              <w:rPr>
                <w:rFonts w:cs="Arial"/>
                <w:b/>
                <w:szCs w:val="22"/>
              </w:rPr>
            </w:pPr>
            <w:r w:rsidRPr="00B1497C">
              <w:rPr>
                <w:rFonts w:cs="Arial"/>
                <w:b/>
                <w:szCs w:val="22"/>
              </w:rPr>
              <w:t>Regulation/Standards</w:t>
            </w:r>
          </w:p>
        </w:tc>
        <w:tc>
          <w:tcPr>
            <w:tcW w:w="4606" w:type="dxa"/>
          </w:tcPr>
          <w:p w:rsidR="00341F24" w:rsidRPr="00B1497C" w:rsidRDefault="00341F24" w:rsidP="00B20735">
            <w:pPr>
              <w:rPr>
                <w:rFonts w:cs="Arial"/>
                <w:szCs w:val="22"/>
              </w:rPr>
            </w:pPr>
          </w:p>
        </w:tc>
        <w:tc>
          <w:tcPr>
            <w:tcW w:w="7560" w:type="dxa"/>
          </w:tcPr>
          <w:p w:rsidR="00341F24" w:rsidRPr="00B1497C" w:rsidRDefault="00341F24" w:rsidP="00B20735">
            <w:pPr>
              <w:rPr>
                <w:rFonts w:cs="Arial"/>
                <w:szCs w:val="22"/>
              </w:rPr>
            </w:pPr>
          </w:p>
        </w:tc>
      </w:tr>
      <w:tr w:rsidR="00341F24" w:rsidRPr="00B1497C" w:rsidTr="00B20735">
        <w:trPr>
          <w:trHeight w:val="1418"/>
        </w:trPr>
        <w:tc>
          <w:tcPr>
            <w:tcW w:w="2414" w:type="dxa"/>
          </w:tcPr>
          <w:p w:rsidR="00341F24" w:rsidRPr="00B1497C" w:rsidRDefault="00341F24" w:rsidP="00B20735">
            <w:pPr>
              <w:rPr>
                <w:rFonts w:cs="Arial"/>
                <w:szCs w:val="22"/>
              </w:rPr>
            </w:pPr>
            <w:r w:rsidRPr="00B1497C">
              <w:rPr>
                <w:rFonts w:cs="Arial"/>
                <w:b/>
                <w:szCs w:val="22"/>
              </w:rPr>
              <w:t>Operationa</w:t>
            </w:r>
            <w:r w:rsidRPr="00B1497C">
              <w:rPr>
                <w:rFonts w:cs="Arial"/>
                <w:szCs w:val="22"/>
              </w:rPr>
              <w:t>l</w:t>
            </w:r>
          </w:p>
          <w:p w:rsidR="00341F24" w:rsidRPr="00B1497C" w:rsidRDefault="00341F24" w:rsidP="00B20735">
            <w:pPr>
              <w:rPr>
                <w:rFonts w:cs="Arial"/>
                <w:sz w:val="18"/>
                <w:szCs w:val="18"/>
              </w:rPr>
            </w:pPr>
            <w:r w:rsidRPr="00B1497C">
              <w:rPr>
                <w:rFonts w:cs="Arial"/>
                <w:sz w:val="18"/>
                <w:szCs w:val="18"/>
              </w:rPr>
              <w:t>Procedural</w:t>
            </w:r>
          </w:p>
          <w:p w:rsidR="00341F24" w:rsidRPr="00B1497C" w:rsidRDefault="00341F24" w:rsidP="00B20735">
            <w:pPr>
              <w:rPr>
                <w:rFonts w:cs="Arial"/>
                <w:szCs w:val="22"/>
              </w:rPr>
            </w:pPr>
          </w:p>
        </w:tc>
        <w:tc>
          <w:tcPr>
            <w:tcW w:w="4606" w:type="dxa"/>
          </w:tcPr>
          <w:p w:rsidR="00341F24" w:rsidRPr="00B1497C" w:rsidRDefault="00341F24" w:rsidP="00B20735">
            <w:pPr>
              <w:rPr>
                <w:rFonts w:cs="Arial"/>
                <w:szCs w:val="22"/>
              </w:rPr>
            </w:pPr>
            <w:r w:rsidRPr="00B1497C">
              <w:rPr>
                <w:rFonts w:cs="Arial"/>
                <w:szCs w:val="22"/>
              </w:rPr>
              <w:t>Currently, collecting info pertaining to a distress situation consumes valuable time.</w:t>
            </w:r>
          </w:p>
        </w:tc>
        <w:tc>
          <w:tcPr>
            <w:tcW w:w="7560" w:type="dxa"/>
          </w:tcPr>
          <w:p w:rsidR="00341F24" w:rsidRPr="00B1497C" w:rsidRDefault="00341F24" w:rsidP="00B20735">
            <w:pPr>
              <w:rPr>
                <w:rFonts w:cs="Arial"/>
                <w:szCs w:val="22"/>
              </w:rPr>
            </w:pPr>
            <w:r w:rsidRPr="00B1497C">
              <w:rPr>
                <w:rFonts w:cs="Arial"/>
                <w:szCs w:val="22"/>
              </w:rPr>
              <w:t>The efficient gathering and exchange of information pertaining to an incident in digital format and on digital displays will allow greater time for essential personal communication with persons in distress.</w:t>
            </w:r>
          </w:p>
        </w:tc>
      </w:tr>
      <w:tr w:rsidR="00341F24" w:rsidRPr="00B1497C" w:rsidTr="00B20735">
        <w:trPr>
          <w:trHeight w:val="1418"/>
        </w:trPr>
        <w:tc>
          <w:tcPr>
            <w:tcW w:w="2414" w:type="dxa"/>
          </w:tcPr>
          <w:p w:rsidR="00341F24" w:rsidRPr="00B1497C" w:rsidRDefault="00341F24" w:rsidP="00B20735">
            <w:pPr>
              <w:rPr>
                <w:rFonts w:cs="Arial"/>
                <w:b/>
                <w:szCs w:val="22"/>
              </w:rPr>
            </w:pPr>
            <w:r w:rsidRPr="00B1497C">
              <w:rPr>
                <w:rFonts w:cs="Arial"/>
                <w:b/>
                <w:szCs w:val="22"/>
              </w:rPr>
              <w:t>Training</w:t>
            </w:r>
          </w:p>
          <w:p w:rsidR="00341F24" w:rsidRPr="00B1497C" w:rsidRDefault="00341F24" w:rsidP="00B20735">
            <w:pPr>
              <w:rPr>
                <w:rFonts w:cs="Arial"/>
                <w:sz w:val="18"/>
                <w:szCs w:val="18"/>
              </w:rPr>
            </w:pPr>
            <w:r w:rsidRPr="00B1497C">
              <w:rPr>
                <w:rFonts w:cs="Arial"/>
                <w:sz w:val="18"/>
                <w:szCs w:val="18"/>
              </w:rPr>
              <w:t>Human Element</w:t>
            </w:r>
          </w:p>
          <w:p w:rsidR="00341F24" w:rsidRPr="00B1497C" w:rsidRDefault="00341F24" w:rsidP="00B20735">
            <w:pPr>
              <w:rPr>
                <w:rFonts w:cs="Arial"/>
                <w:szCs w:val="22"/>
              </w:rPr>
            </w:pPr>
          </w:p>
        </w:tc>
        <w:tc>
          <w:tcPr>
            <w:tcW w:w="4606" w:type="dxa"/>
          </w:tcPr>
          <w:p w:rsidR="00341F24" w:rsidRPr="00B1497C" w:rsidRDefault="00341F24" w:rsidP="00B20735">
            <w:pPr>
              <w:rPr>
                <w:rFonts w:cs="Arial"/>
                <w:szCs w:val="22"/>
              </w:rPr>
            </w:pPr>
            <w:r w:rsidRPr="00B1497C">
              <w:rPr>
                <w:rFonts w:cs="Arial"/>
                <w:szCs w:val="22"/>
              </w:rPr>
              <w:t>Gaps may appear as new tools and techniques become available for sourcing information.</w:t>
            </w:r>
          </w:p>
        </w:tc>
        <w:tc>
          <w:tcPr>
            <w:tcW w:w="7560" w:type="dxa"/>
          </w:tcPr>
          <w:p w:rsidR="00341F24" w:rsidRPr="00B1497C" w:rsidRDefault="00341F24" w:rsidP="00B20735">
            <w:pPr>
              <w:rPr>
                <w:rFonts w:cs="Arial"/>
                <w:szCs w:val="22"/>
              </w:rPr>
            </w:pPr>
            <w:r w:rsidRPr="00B1497C">
              <w:rPr>
                <w:rFonts w:cs="Arial"/>
                <w:szCs w:val="22"/>
              </w:rPr>
              <w:t>As e-navigation evolves, and greater amounts of information become available in digital format, SAR training will have to take into account new hardware and software tools.</w:t>
            </w:r>
          </w:p>
          <w:p w:rsidR="00341F24" w:rsidRPr="00B1497C" w:rsidRDefault="00341F24" w:rsidP="00B20735">
            <w:pPr>
              <w:rPr>
                <w:rFonts w:cs="Arial"/>
                <w:szCs w:val="22"/>
              </w:rPr>
            </w:pPr>
          </w:p>
        </w:tc>
      </w:tr>
    </w:tbl>
    <w:p w:rsidR="00341F24" w:rsidRPr="00B1497C" w:rsidRDefault="00341F24" w:rsidP="00341F24">
      <w:pPr>
        <w:rPr>
          <w:szCs w:val="22"/>
        </w:rPr>
      </w:pPr>
    </w:p>
    <w:p w:rsidR="00341F24" w:rsidRPr="00B1497C" w:rsidRDefault="00341F24" w:rsidP="00341F24">
      <w:pPr>
        <w:rPr>
          <w:szCs w:val="22"/>
        </w:rPr>
      </w:pPr>
      <w:r w:rsidRPr="00B1497C">
        <w:rPr>
          <w:szCs w:val="22"/>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4"/>
        <w:gridCol w:w="4516"/>
        <w:gridCol w:w="90"/>
        <w:gridCol w:w="7560"/>
      </w:tblGrid>
      <w:tr w:rsidR="00341F24" w:rsidRPr="00B1497C" w:rsidTr="00B20735">
        <w:trPr>
          <w:trHeight w:val="851"/>
        </w:trPr>
        <w:tc>
          <w:tcPr>
            <w:tcW w:w="6930" w:type="dxa"/>
            <w:gridSpan w:val="2"/>
          </w:tcPr>
          <w:p w:rsidR="00341F24" w:rsidRPr="00B1497C" w:rsidRDefault="00341F24" w:rsidP="00B20735">
            <w:pPr>
              <w:rPr>
                <w:rFonts w:cs="Arial"/>
                <w:b/>
                <w:sz w:val="28"/>
                <w:szCs w:val="28"/>
              </w:rPr>
            </w:pPr>
            <w:r w:rsidRPr="00B1497C">
              <w:rPr>
                <w:rFonts w:cs="Arial"/>
                <w:b/>
                <w:sz w:val="28"/>
                <w:szCs w:val="28"/>
              </w:rPr>
              <w:lastRenderedPageBreak/>
              <w:t>User Need</w:t>
            </w:r>
          </w:p>
          <w:p w:rsidR="00341F24" w:rsidRPr="00B1497C" w:rsidRDefault="00341F24" w:rsidP="00B20735">
            <w:pPr>
              <w:rPr>
                <w:rFonts w:cs="Arial"/>
                <w:b/>
                <w:sz w:val="28"/>
                <w:szCs w:val="28"/>
              </w:rPr>
            </w:pPr>
          </w:p>
          <w:p w:rsidR="00341F24" w:rsidRPr="00B1497C" w:rsidRDefault="00341F24" w:rsidP="00B20735">
            <w:pPr>
              <w:rPr>
                <w:rFonts w:cs="Arial"/>
                <w:szCs w:val="22"/>
              </w:rPr>
            </w:pPr>
            <w:r w:rsidRPr="00B1497C">
              <w:rPr>
                <w:rFonts w:ascii="ArialMT" w:hAnsi="ArialMT" w:cs="ArialMT"/>
                <w:b/>
                <w:sz w:val="28"/>
                <w:szCs w:val="28"/>
                <w:lang w:eastAsia="en-AU"/>
              </w:rPr>
              <w:t>Priority for distress communications</w:t>
            </w:r>
            <w:r w:rsidRPr="00B1497C">
              <w:rPr>
                <w:rFonts w:ascii="ArialMT" w:hAnsi="ArialMT" w:cs="ArialMT"/>
                <w:szCs w:val="22"/>
                <w:lang w:eastAsia="en-AU"/>
              </w:rPr>
              <w:t xml:space="preserve"> </w:t>
            </w:r>
          </w:p>
        </w:tc>
        <w:tc>
          <w:tcPr>
            <w:tcW w:w="7650" w:type="dxa"/>
            <w:gridSpan w:val="2"/>
          </w:tcPr>
          <w:p w:rsidR="00341F24" w:rsidRPr="00B1497C" w:rsidRDefault="00341F24" w:rsidP="00B20735">
            <w:pPr>
              <w:rPr>
                <w:rFonts w:cs="Arial"/>
                <w:szCs w:val="22"/>
              </w:rPr>
            </w:pPr>
            <w:r w:rsidRPr="00B1497C">
              <w:rPr>
                <w:rFonts w:cs="Arial"/>
                <w:szCs w:val="22"/>
              </w:rPr>
              <w:t>IMO Ref:  NAV 56 WP 5 rev1 Annex 4</w:t>
            </w:r>
          </w:p>
          <w:p w:rsidR="00341F24" w:rsidRPr="00B1497C" w:rsidRDefault="00341F24" w:rsidP="00B20735">
            <w:pPr>
              <w:rPr>
                <w:rFonts w:cs="Arial"/>
                <w:szCs w:val="22"/>
              </w:rPr>
            </w:pPr>
          </w:p>
        </w:tc>
      </w:tr>
      <w:tr w:rsidR="00341F24" w:rsidRPr="00B1497C" w:rsidTr="00B20735">
        <w:trPr>
          <w:trHeight w:val="851"/>
        </w:trPr>
        <w:tc>
          <w:tcPr>
            <w:tcW w:w="14580" w:type="dxa"/>
            <w:gridSpan w:val="4"/>
            <w:tcBorders>
              <w:top w:val="single" w:sz="4" w:space="0" w:color="auto"/>
              <w:left w:val="single" w:sz="4" w:space="0" w:color="auto"/>
              <w:bottom w:val="single" w:sz="4" w:space="0" w:color="auto"/>
              <w:right w:val="single" w:sz="4" w:space="0" w:color="auto"/>
            </w:tcBorders>
          </w:tcPr>
          <w:p w:rsidR="00341F24" w:rsidRPr="00B1497C" w:rsidRDefault="00341F24" w:rsidP="00B20735">
            <w:pPr>
              <w:rPr>
                <w:rFonts w:cs="Arial"/>
                <w:b/>
                <w:szCs w:val="22"/>
              </w:rPr>
            </w:pPr>
            <w:r w:rsidRPr="00B1497C">
              <w:rPr>
                <w:rFonts w:cs="Arial"/>
                <w:b/>
                <w:szCs w:val="22"/>
              </w:rPr>
              <w:t>Stakeholder:</w:t>
            </w: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SAR</w:t>
            </w:r>
          </w:p>
        </w:tc>
      </w:tr>
      <w:tr w:rsidR="00341F24" w:rsidRPr="00B1497C" w:rsidTr="00B20735">
        <w:trPr>
          <w:trHeight w:val="1418"/>
        </w:trPr>
        <w:tc>
          <w:tcPr>
            <w:tcW w:w="14580" w:type="dxa"/>
            <w:gridSpan w:val="4"/>
            <w:tcBorders>
              <w:top w:val="single" w:sz="4" w:space="0" w:color="auto"/>
              <w:left w:val="single" w:sz="4" w:space="0" w:color="auto"/>
              <w:bottom w:val="single" w:sz="4" w:space="0" w:color="auto"/>
              <w:right w:val="single" w:sz="4" w:space="0" w:color="auto"/>
            </w:tcBorders>
          </w:tcPr>
          <w:p w:rsidR="00341F24" w:rsidRPr="00B1497C" w:rsidRDefault="00341F24" w:rsidP="00B20735">
            <w:pPr>
              <w:rPr>
                <w:rFonts w:cs="Arial"/>
                <w:b/>
                <w:szCs w:val="22"/>
              </w:rPr>
            </w:pPr>
            <w:r w:rsidRPr="00B1497C">
              <w:rPr>
                <w:rFonts w:cs="Arial"/>
                <w:b/>
                <w:szCs w:val="22"/>
              </w:rPr>
              <w:t>Description of User Need:</w:t>
            </w:r>
          </w:p>
          <w:p w:rsidR="00341F24" w:rsidRPr="00B1497C" w:rsidRDefault="00341F24" w:rsidP="00B20735">
            <w:pPr>
              <w:rPr>
                <w:rFonts w:cs="Arial"/>
                <w:szCs w:val="22"/>
              </w:rPr>
            </w:pPr>
            <w:r w:rsidRPr="00B1497C">
              <w:rPr>
                <w:rFonts w:cs="Arial"/>
                <w:szCs w:val="22"/>
              </w:rPr>
              <w:t xml:space="preserve">Within the e-navigation </w:t>
            </w:r>
            <w:proofErr w:type="spellStart"/>
            <w:r w:rsidRPr="00B1497C">
              <w:rPr>
                <w:rFonts w:cs="Arial"/>
                <w:szCs w:val="22"/>
              </w:rPr>
              <w:t>doman</w:t>
            </w:r>
            <w:proofErr w:type="spellEnd"/>
            <w:r w:rsidRPr="00B1497C">
              <w:rPr>
                <w:rFonts w:cs="Arial"/>
                <w:szCs w:val="22"/>
              </w:rPr>
              <w:t xml:space="preserve">, distress communications should take priority over all other communications </w:t>
            </w:r>
          </w:p>
          <w:p w:rsidR="00341F24" w:rsidRPr="00B1497C" w:rsidRDefault="00341F24" w:rsidP="00B20735">
            <w:pPr>
              <w:autoSpaceDE w:val="0"/>
              <w:autoSpaceDN w:val="0"/>
              <w:adjustRightInd w:val="0"/>
              <w:rPr>
                <w:rFonts w:cs="Arial"/>
                <w:szCs w:val="22"/>
              </w:rPr>
            </w:pPr>
          </w:p>
          <w:p w:rsidR="00341F24" w:rsidRPr="00B1497C" w:rsidRDefault="00341F24" w:rsidP="00B20735">
            <w:pPr>
              <w:rPr>
                <w:rFonts w:cs="Arial"/>
                <w:szCs w:val="22"/>
              </w:rPr>
            </w:pPr>
          </w:p>
          <w:p w:rsidR="00341F24" w:rsidRPr="00B1497C" w:rsidRDefault="00341F24" w:rsidP="00B20735">
            <w:pPr>
              <w:rPr>
                <w:rFonts w:cs="Arial"/>
                <w:b/>
                <w:szCs w:val="22"/>
              </w:rPr>
            </w:pPr>
            <w:r w:rsidRPr="00B1497C">
              <w:rPr>
                <w:rFonts w:cs="Arial"/>
                <w:b/>
                <w:szCs w:val="22"/>
              </w:rPr>
              <w:t>Current State:</w:t>
            </w:r>
          </w:p>
          <w:p w:rsidR="00341F24" w:rsidRPr="00B1497C" w:rsidRDefault="00341F24" w:rsidP="00B20735">
            <w:pPr>
              <w:rPr>
                <w:rFonts w:cs="Arial"/>
                <w:szCs w:val="22"/>
              </w:rPr>
            </w:pPr>
            <w:r w:rsidRPr="00B1497C">
              <w:rPr>
                <w:rFonts w:cs="Arial"/>
                <w:szCs w:val="22"/>
              </w:rPr>
              <w:t>The use of voice communications allows priority to be given to distress communications.</w:t>
            </w:r>
          </w:p>
          <w:p w:rsidR="00341F24" w:rsidRPr="00B1497C" w:rsidRDefault="00341F24" w:rsidP="00B20735">
            <w:pPr>
              <w:rPr>
                <w:rFonts w:cs="Arial"/>
                <w:b/>
                <w:szCs w:val="22"/>
              </w:rPr>
            </w:pPr>
          </w:p>
          <w:p w:rsidR="00341F24" w:rsidRPr="00B1497C" w:rsidRDefault="00341F24" w:rsidP="00B20735">
            <w:pPr>
              <w:rPr>
                <w:rFonts w:cs="Arial"/>
                <w:b/>
                <w:szCs w:val="22"/>
              </w:rPr>
            </w:pPr>
            <w:r w:rsidRPr="00B1497C">
              <w:rPr>
                <w:rFonts w:cs="Arial"/>
                <w:b/>
                <w:szCs w:val="22"/>
              </w:rPr>
              <w:t>Desired State:</w:t>
            </w: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With the move to broadband and digital data, priority afford to distress communications must be maintained</w:t>
            </w:r>
          </w:p>
          <w:p w:rsidR="00341F24" w:rsidRPr="00B1497C" w:rsidRDefault="00341F24" w:rsidP="00B20735">
            <w:pPr>
              <w:rPr>
                <w:rFonts w:cs="Arial"/>
                <w:szCs w:val="22"/>
              </w:rPr>
            </w:pPr>
          </w:p>
          <w:p w:rsidR="00341F24" w:rsidRPr="00B1497C" w:rsidRDefault="00341F24" w:rsidP="00B20735">
            <w:pPr>
              <w:rPr>
                <w:rFonts w:cs="Arial"/>
                <w:szCs w:val="22"/>
              </w:rPr>
            </w:pPr>
          </w:p>
          <w:p w:rsidR="00341F24" w:rsidRPr="00B1497C" w:rsidRDefault="00341F24" w:rsidP="00B20735">
            <w:pPr>
              <w:rPr>
                <w:rFonts w:cs="Arial"/>
                <w:szCs w:val="22"/>
              </w:rPr>
            </w:pPr>
          </w:p>
        </w:tc>
      </w:tr>
      <w:tr w:rsidR="00341F24" w:rsidRPr="00B1497C" w:rsidTr="00B20735">
        <w:trPr>
          <w:trHeight w:val="454"/>
        </w:trPr>
        <w:tc>
          <w:tcPr>
            <w:tcW w:w="2414" w:type="dxa"/>
          </w:tcPr>
          <w:p w:rsidR="00341F24" w:rsidRPr="00B1497C" w:rsidRDefault="00341F24" w:rsidP="00B20735">
            <w:pPr>
              <w:jc w:val="center"/>
              <w:rPr>
                <w:rFonts w:cs="Arial"/>
                <w:b/>
                <w:szCs w:val="22"/>
              </w:rPr>
            </w:pPr>
            <w:r w:rsidRPr="00B1497C">
              <w:rPr>
                <w:rFonts w:cs="Arial"/>
                <w:b/>
                <w:szCs w:val="22"/>
              </w:rPr>
              <w:t>Context</w:t>
            </w:r>
          </w:p>
        </w:tc>
        <w:tc>
          <w:tcPr>
            <w:tcW w:w="4606" w:type="dxa"/>
            <w:gridSpan w:val="2"/>
          </w:tcPr>
          <w:p w:rsidR="00341F24" w:rsidRPr="00B1497C" w:rsidRDefault="00341F24" w:rsidP="00B20735">
            <w:pPr>
              <w:jc w:val="center"/>
              <w:rPr>
                <w:rFonts w:cs="Arial"/>
                <w:b/>
                <w:szCs w:val="22"/>
              </w:rPr>
            </w:pPr>
            <w:r w:rsidRPr="00B1497C">
              <w:rPr>
                <w:rFonts w:cs="Arial"/>
                <w:b/>
                <w:szCs w:val="22"/>
              </w:rPr>
              <w:t>Gap Identification</w:t>
            </w:r>
          </w:p>
        </w:tc>
        <w:tc>
          <w:tcPr>
            <w:tcW w:w="7560" w:type="dxa"/>
          </w:tcPr>
          <w:p w:rsidR="00341F24" w:rsidRPr="00B1497C" w:rsidRDefault="00341F24" w:rsidP="00B20735">
            <w:pPr>
              <w:jc w:val="center"/>
              <w:rPr>
                <w:rFonts w:cs="Arial"/>
                <w:b/>
                <w:szCs w:val="22"/>
              </w:rPr>
            </w:pPr>
            <w:r w:rsidRPr="00B1497C">
              <w:rPr>
                <w:rFonts w:cs="Arial"/>
                <w:b/>
                <w:szCs w:val="22"/>
              </w:rPr>
              <w:t>Additional Comments</w:t>
            </w:r>
          </w:p>
        </w:tc>
      </w:tr>
      <w:tr w:rsidR="00341F24" w:rsidRPr="00B1497C" w:rsidTr="00B20735">
        <w:trPr>
          <w:trHeight w:val="1418"/>
        </w:trPr>
        <w:tc>
          <w:tcPr>
            <w:tcW w:w="2414" w:type="dxa"/>
          </w:tcPr>
          <w:p w:rsidR="00341F24" w:rsidRPr="00B1497C" w:rsidRDefault="00341F24" w:rsidP="00B20735">
            <w:pPr>
              <w:rPr>
                <w:rFonts w:cs="Arial"/>
                <w:b/>
                <w:szCs w:val="22"/>
              </w:rPr>
            </w:pPr>
            <w:r w:rsidRPr="00B1497C">
              <w:rPr>
                <w:rFonts w:cs="Arial"/>
                <w:b/>
                <w:szCs w:val="22"/>
              </w:rPr>
              <w:t>Technical</w:t>
            </w:r>
          </w:p>
          <w:p w:rsidR="00341F24" w:rsidRPr="00B1497C" w:rsidRDefault="00341F24" w:rsidP="00B20735">
            <w:pPr>
              <w:rPr>
                <w:rFonts w:cs="Arial"/>
                <w:sz w:val="18"/>
                <w:szCs w:val="18"/>
              </w:rPr>
            </w:pPr>
            <w:r w:rsidRPr="00B1497C">
              <w:rPr>
                <w:rFonts w:cs="Arial"/>
                <w:sz w:val="18"/>
                <w:szCs w:val="18"/>
              </w:rPr>
              <w:t>Hardware</w:t>
            </w:r>
          </w:p>
          <w:p w:rsidR="00341F24" w:rsidRPr="00B1497C" w:rsidRDefault="00341F24" w:rsidP="00B20735">
            <w:pPr>
              <w:rPr>
                <w:rFonts w:cs="Arial"/>
                <w:sz w:val="18"/>
                <w:szCs w:val="18"/>
              </w:rPr>
            </w:pPr>
            <w:r w:rsidRPr="00B1497C">
              <w:rPr>
                <w:rFonts w:cs="Arial"/>
                <w:sz w:val="18"/>
                <w:szCs w:val="18"/>
              </w:rPr>
              <w:t>Software</w:t>
            </w:r>
          </w:p>
          <w:p w:rsidR="00341F24" w:rsidRPr="00B1497C" w:rsidRDefault="00341F24" w:rsidP="00B20735">
            <w:pPr>
              <w:rPr>
                <w:rFonts w:cs="Arial"/>
                <w:sz w:val="18"/>
                <w:szCs w:val="18"/>
              </w:rPr>
            </w:pPr>
            <w:r w:rsidRPr="00B1497C">
              <w:rPr>
                <w:rFonts w:cs="Arial"/>
                <w:sz w:val="18"/>
                <w:szCs w:val="18"/>
              </w:rPr>
              <w:t>Equipment</w:t>
            </w:r>
          </w:p>
          <w:p w:rsidR="00341F24" w:rsidRPr="00B1497C" w:rsidRDefault="00341F24" w:rsidP="00B20735">
            <w:pPr>
              <w:rPr>
                <w:rFonts w:cs="Arial"/>
                <w:sz w:val="18"/>
                <w:szCs w:val="18"/>
              </w:rPr>
            </w:pPr>
            <w:r w:rsidRPr="00B1497C">
              <w:rPr>
                <w:rFonts w:cs="Arial"/>
                <w:sz w:val="18"/>
                <w:szCs w:val="18"/>
              </w:rPr>
              <w:t>Links</w:t>
            </w:r>
          </w:p>
          <w:p w:rsidR="00341F24" w:rsidRPr="00B1497C" w:rsidRDefault="00341F24" w:rsidP="00B20735">
            <w:pPr>
              <w:rPr>
                <w:rFonts w:cs="Arial"/>
                <w:szCs w:val="22"/>
              </w:rPr>
            </w:pPr>
            <w:r w:rsidRPr="00B1497C">
              <w:rPr>
                <w:rFonts w:cs="Arial"/>
                <w:sz w:val="18"/>
                <w:szCs w:val="18"/>
              </w:rPr>
              <w:t>Data structure</w:t>
            </w:r>
          </w:p>
        </w:tc>
        <w:tc>
          <w:tcPr>
            <w:tcW w:w="4606" w:type="dxa"/>
            <w:gridSpan w:val="2"/>
          </w:tcPr>
          <w:p w:rsidR="00341F24" w:rsidRPr="00B1497C" w:rsidRDefault="00341F24" w:rsidP="00B20735">
            <w:pPr>
              <w:rPr>
                <w:rFonts w:cs="Arial"/>
                <w:szCs w:val="22"/>
              </w:rPr>
            </w:pPr>
            <w:r w:rsidRPr="00B1497C">
              <w:rPr>
                <w:rFonts w:cs="Arial"/>
                <w:szCs w:val="22"/>
              </w:rPr>
              <w:t>Potential loss of priority</w:t>
            </w:r>
          </w:p>
        </w:tc>
        <w:tc>
          <w:tcPr>
            <w:tcW w:w="7560" w:type="dxa"/>
          </w:tcPr>
          <w:p w:rsidR="00341F24" w:rsidRPr="00B1497C" w:rsidRDefault="00341F24" w:rsidP="00B20735">
            <w:pPr>
              <w:rPr>
                <w:rFonts w:cs="Arial"/>
                <w:szCs w:val="22"/>
              </w:rPr>
            </w:pPr>
            <w:r w:rsidRPr="00B1497C">
              <w:rPr>
                <w:rFonts w:cs="Arial"/>
                <w:szCs w:val="22"/>
              </w:rPr>
              <w:t>The move to digital communications needs to be managed to ensure that the distress communications continue to receive priority</w:t>
            </w:r>
          </w:p>
        </w:tc>
      </w:tr>
      <w:tr w:rsidR="00341F24" w:rsidRPr="00B1497C" w:rsidTr="00454FE6">
        <w:trPr>
          <w:trHeight w:val="613"/>
        </w:trPr>
        <w:tc>
          <w:tcPr>
            <w:tcW w:w="2414" w:type="dxa"/>
          </w:tcPr>
          <w:p w:rsidR="00341F24" w:rsidRPr="00B1497C" w:rsidRDefault="00341F24" w:rsidP="00B20735">
            <w:pPr>
              <w:rPr>
                <w:rFonts w:cs="Arial"/>
                <w:b/>
                <w:szCs w:val="22"/>
              </w:rPr>
            </w:pPr>
            <w:r w:rsidRPr="00B1497C">
              <w:rPr>
                <w:rFonts w:cs="Arial"/>
                <w:b/>
                <w:szCs w:val="22"/>
              </w:rPr>
              <w:t>Regulation/Standards</w:t>
            </w:r>
          </w:p>
        </w:tc>
        <w:tc>
          <w:tcPr>
            <w:tcW w:w="4606" w:type="dxa"/>
            <w:gridSpan w:val="2"/>
          </w:tcPr>
          <w:p w:rsidR="00341F24" w:rsidRPr="00B1497C" w:rsidRDefault="00341F24" w:rsidP="00B20735">
            <w:pPr>
              <w:rPr>
                <w:rFonts w:cs="Arial"/>
                <w:szCs w:val="22"/>
              </w:rPr>
            </w:pPr>
          </w:p>
        </w:tc>
        <w:tc>
          <w:tcPr>
            <w:tcW w:w="7560" w:type="dxa"/>
          </w:tcPr>
          <w:p w:rsidR="00341F24" w:rsidRPr="00B1497C" w:rsidRDefault="00341F24" w:rsidP="00B20735">
            <w:pPr>
              <w:rPr>
                <w:rFonts w:cs="Arial"/>
                <w:szCs w:val="22"/>
              </w:rPr>
            </w:pPr>
            <w:r w:rsidRPr="00B1497C">
              <w:rPr>
                <w:rFonts w:cs="Arial"/>
                <w:szCs w:val="22"/>
              </w:rPr>
              <w:t>Addressing this issue will require work at forums such as IMO, ITU and IEC.</w:t>
            </w:r>
          </w:p>
          <w:p w:rsidR="00341F24" w:rsidRPr="00B1497C" w:rsidRDefault="00341F24" w:rsidP="00B20735">
            <w:pPr>
              <w:rPr>
                <w:rFonts w:cs="Arial"/>
                <w:szCs w:val="22"/>
              </w:rPr>
            </w:pPr>
          </w:p>
        </w:tc>
      </w:tr>
      <w:tr w:rsidR="00341F24" w:rsidRPr="00B1497C" w:rsidTr="00454FE6">
        <w:trPr>
          <w:trHeight w:val="709"/>
        </w:trPr>
        <w:tc>
          <w:tcPr>
            <w:tcW w:w="2414" w:type="dxa"/>
          </w:tcPr>
          <w:p w:rsidR="00341F24" w:rsidRPr="00B1497C" w:rsidRDefault="00341F24" w:rsidP="00B20735">
            <w:pPr>
              <w:rPr>
                <w:rFonts w:cs="Arial"/>
                <w:szCs w:val="22"/>
              </w:rPr>
            </w:pPr>
            <w:r w:rsidRPr="00B1497C">
              <w:rPr>
                <w:rFonts w:cs="Arial"/>
                <w:b/>
                <w:szCs w:val="22"/>
              </w:rPr>
              <w:t>Operationa</w:t>
            </w:r>
            <w:r w:rsidRPr="00B1497C">
              <w:rPr>
                <w:rFonts w:cs="Arial"/>
                <w:szCs w:val="22"/>
              </w:rPr>
              <w:t>l</w:t>
            </w:r>
          </w:p>
          <w:p w:rsidR="00341F24" w:rsidRPr="00B1497C" w:rsidRDefault="00341F24" w:rsidP="00B20735">
            <w:pPr>
              <w:rPr>
                <w:rFonts w:cs="Arial"/>
                <w:sz w:val="18"/>
                <w:szCs w:val="18"/>
              </w:rPr>
            </w:pPr>
            <w:r w:rsidRPr="00B1497C">
              <w:rPr>
                <w:rFonts w:cs="Arial"/>
                <w:sz w:val="18"/>
                <w:szCs w:val="18"/>
              </w:rPr>
              <w:t>Procedural</w:t>
            </w:r>
          </w:p>
          <w:p w:rsidR="00341F24" w:rsidRPr="00B1497C" w:rsidRDefault="00341F24" w:rsidP="00B20735">
            <w:pPr>
              <w:rPr>
                <w:rFonts w:cs="Arial"/>
                <w:szCs w:val="22"/>
              </w:rPr>
            </w:pPr>
          </w:p>
        </w:tc>
        <w:tc>
          <w:tcPr>
            <w:tcW w:w="4606" w:type="dxa"/>
            <w:gridSpan w:val="2"/>
          </w:tcPr>
          <w:p w:rsidR="00341F24" w:rsidRPr="00B1497C" w:rsidRDefault="00341F24" w:rsidP="00B20735">
            <w:pPr>
              <w:rPr>
                <w:rFonts w:cs="Arial"/>
                <w:szCs w:val="22"/>
              </w:rPr>
            </w:pPr>
          </w:p>
        </w:tc>
        <w:tc>
          <w:tcPr>
            <w:tcW w:w="7560" w:type="dxa"/>
          </w:tcPr>
          <w:p w:rsidR="00341F24" w:rsidRPr="00B1497C" w:rsidRDefault="00341F24" w:rsidP="00B20735">
            <w:pPr>
              <w:rPr>
                <w:rFonts w:cs="Arial"/>
                <w:szCs w:val="22"/>
              </w:rPr>
            </w:pPr>
            <w:r w:rsidRPr="00B1497C">
              <w:rPr>
                <w:rFonts w:cs="Arial"/>
                <w:szCs w:val="22"/>
              </w:rPr>
              <w:t>Establish procedure for activating priority messages ….</w:t>
            </w:r>
          </w:p>
        </w:tc>
      </w:tr>
      <w:tr w:rsidR="00341F24" w:rsidRPr="00B1497C" w:rsidTr="00454FE6">
        <w:trPr>
          <w:trHeight w:val="711"/>
        </w:trPr>
        <w:tc>
          <w:tcPr>
            <w:tcW w:w="2414" w:type="dxa"/>
          </w:tcPr>
          <w:p w:rsidR="00341F24" w:rsidRPr="00B1497C" w:rsidRDefault="00341F24" w:rsidP="00B20735">
            <w:pPr>
              <w:rPr>
                <w:rFonts w:cs="Arial"/>
                <w:b/>
                <w:szCs w:val="22"/>
              </w:rPr>
            </w:pPr>
            <w:r w:rsidRPr="00B1497C">
              <w:rPr>
                <w:rFonts w:cs="Arial"/>
                <w:b/>
                <w:szCs w:val="22"/>
              </w:rPr>
              <w:t>Training</w:t>
            </w:r>
          </w:p>
          <w:p w:rsidR="00341F24" w:rsidRPr="00B1497C" w:rsidRDefault="00341F24" w:rsidP="00B20735">
            <w:pPr>
              <w:rPr>
                <w:rFonts w:cs="Arial"/>
                <w:sz w:val="18"/>
                <w:szCs w:val="18"/>
              </w:rPr>
            </w:pPr>
            <w:r w:rsidRPr="00B1497C">
              <w:rPr>
                <w:rFonts w:cs="Arial"/>
                <w:sz w:val="18"/>
                <w:szCs w:val="18"/>
              </w:rPr>
              <w:t>Human Element</w:t>
            </w:r>
          </w:p>
          <w:p w:rsidR="00341F24" w:rsidRPr="00B1497C" w:rsidRDefault="00341F24" w:rsidP="00B20735">
            <w:pPr>
              <w:rPr>
                <w:rFonts w:cs="Arial"/>
                <w:szCs w:val="22"/>
              </w:rPr>
            </w:pPr>
          </w:p>
        </w:tc>
        <w:tc>
          <w:tcPr>
            <w:tcW w:w="4606" w:type="dxa"/>
            <w:gridSpan w:val="2"/>
          </w:tcPr>
          <w:p w:rsidR="00341F24" w:rsidRPr="00B1497C" w:rsidRDefault="00341F24" w:rsidP="00B20735">
            <w:pPr>
              <w:rPr>
                <w:rFonts w:cs="Arial"/>
                <w:szCs w:val="22"/>
              </w:rPr>
            </w:pPr>
          </w:p>
        </w:tc>
        <w:tc>
          <w:tcPr>
            <w:tcW w:w="7560" w:type="dxa"/>
          </w:tcPr>
          <w:p w:rsidR="00341F24" w:rsidRPr="00B1497C" w:rsidRDefault="00341F24" w:rsidP="00B20735">
            <w:pPr>
              <w:rPr>
                <w:rFonts w:cs="Arial"/>
                <w:szCs w:val="22"/>
              </w:rPr>
            </w:pPr>
            <w:r w:rsidRPr="00B1497C">
              <w:rPr>
                <w:rFonts w:cs="Arial"/>
                <w:szCs w:val="22"/>
              </w:rPr>
              <w:t xml:space="preserve">Ensure training is provided for correct use and activation of priority messages </w:t>
            </w:r>
          </w:p>
        </w:tc>
      </w:tr>
    </w:tbl>
    <w:p w:rsidR="00341F24" w:rsidRPr="00B1497C" w:rsidRDefault="00341F24" w:rsidP="00341F24">
      <w:pPr>
        <w:rPr>
          <w:szCs w:val="22"/>
        </w:rPr>
      </w:pPr>
    </w:p>
    <w:p w:rsidR="00341F24" w:rsidRPr="00B1497C" w:rsidRDefault="00341F24" w:rsidP="00341F24">
      <w:pPr>
        <w:rPr>
          <w:szCs w:val="22"/>
        </w:rPr>
      </w:pPr>
      <w:r w:rsidRPr="00B1497C">
        <w:rPr>
          <w:szCs w:val="22"/>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30"/>
        <w:gridCol w:w="7650"/>
      </w:tblGrid>
      <w:tr w:rsidR="00341F24" w:rsidRPr="00B1497C" w:rsidTr="00B20735">
        <w:trPr>
          <w:trHeight w:val="851"/>
        </w:trPr>
        <w:tc>
          <w:tcPr>
            <w:tcW w:w="6930" w:type="dxa"/>
          </w:tcPr>
          <w:p w:rsidR="00341F24" w:rsidRPr="00B1497C" w:rsidRDefault="00341F24" w:rsidP="00B20735">
            <w:pPr>
              <w:rPr>
                <w:rFonts w:cs="Arial"/>
                <w:b/>
                <w:sz w:val="28"/>
                <w:szCs w:val="28"/>
              </w:rPr>
            </w:pPr>
            <w:r w:rsidRPr="00B1497C">
              <w:rPr>
                <w:rFonts w:cs="Arial"/>
                <w:b/>
                <w:sz w:val="28"/>
                <w:szCs w:val="28"/>
              </w:rPr>
              <w:lastRenderedPageBreak/>
              <w:t>User Need</w:t>
            </w:r>
          </w:p>
          <w:p w:rsidR="00341F24" w:rsidRPr="00B1497C" w:rsidRDefault="00341F24" w:rsidP="00B20735">
            <w:pPr>
              <w:rPr>
                <w:rFonts w:cs="Arial"/>
                <w:b/>
                <w:sz w:val="28"/>
                <w:szCs w:val="28"/>
              </w:rPr>
            </w:pPr>
          </w:p>
          <w:p w:rsidR="00341F24" w:rsidRPr="00B1497C" w:rsidRDefault="00341F24" w:rsidP="00B20735">
            <w:pPr>
              <w:rPr>
                <w:rFonts w:ascii="ArialMT" w:hAnsi="ArialMT" w:cs="ArialMT"/>
                <w:b/>
                <w:sz w:val="28"/>
                <w:szCs w:val="28"/>
                <w:lang w:eastAsia="en-AU"/>
              </w:rPr>
            </w:pPr>
            <w:r w:rsidRPr="00B1497C">
              <w:rPr>
                <w:rFonts w:ascii="ArialMT" w:hAnsi="ArialMT" w:cs="ArialMT"/>
                <w:b/>
                <w:sz w:val="28"/>
                <w:szCs w:val="28"/>
                <w:lang w:eastAsia="en-AU"/>
              </w:rPr>
              <w:t xml:space="preserve">SAR authorities need access to the details of all relevant </w:t>
            </w:r>
            <w:proofErr w:type="spellStart"/>
            <w:r w:rsidRPr="00B1497C">
              <w:rPr>
                <w:rFonts w:ascii="ArialMT" w:hAnsi="ArialMT" w:cs="ArialMT"/>
                <w:b/>
                <w:sz w:val="28"/>
                <w:szCs w:val="28"/>
                <w:lang w:eastAsia="en-AU"/>
              </w:rPr>
              <w:t>onboard</w:t>
            </w:r>
            <w:proofErr w:type="spellEnd"/>
            <w:r w:rsidRPr="00B1497C">
              <w:rPr>
                <w:rFonts w:ascii="ArialMT" w:hAnsi="ArialMT" w:cs="ArialMT"/>
                <w:b/>
                <w:sz w:val="28"/>
                <w:szCs w:val="28"/>
                <w:lang w:eastAsia="en-AU"/>
              </w:rPr>
              <w:t xml:space="preserve"> communications equipment and capabilities.</w:t>
            </w:r>
          </w:p>
          <w:p w:rsidR="00341F24" w:rsidRPr="00B1497C" w:rsidRDefault="00341F24" w:rsidP="00B20735">
            <w:pPr>
              <w:rPr>
                <w:rFonts w:cs="Arial"/>
                <w:szCs w:val="22"/>
              </w:rPr>
            </w:pPr>
          </w:p>
        </w:tc>
        <w:tc>
          <w:tcPr>
            <w:tcW w:w="7650" w:type="dxa"/>
          </w:tcPr>
          <w:p w:rsidR="00341F24" w:rsidRPr="00B1497C" w:rsidRDefault="00341F24" w:rsidP="00B20735">
            <w:pPr>
              <w:rPr>
                <w:rFonts w:cs="Arial"/>
                <w:szCs w:val="22"/>
              </w:rPr>
            </w:pPr>
            <w:r w:rsidRPr="00B1497C">
              <w:rPr>
                <w:rFonts w:cs="Arial"/>
                <w:szCs w:val="22"/>
              </w:rPr>
              <w:t>IMO Ref:  NAV 56 WP 5 rev1 Annex 4</w:t>
            </w:r>
          </w:p>
          <w:p w:rsidR="00341F24" w:rsidRPr="00B1497C" w:rsidRDefault="00341F24" w:rsidP="00B20735">
            <w:pPr>
              <w:rPr>
                <w:rFonts w:cs="Arial"/>
                <w:szCs w:val="22"/>
              </w:rPr>
            </w:pPr>
          </w:p>
        </w:tc>
      </w:tr>
      <w:tr w:rsidR="00341F24" w:rsidRPr="00B1497C" w:rsidTr="00B20735">
        <w:trPr>
          <w:trHeight w:val="851"/>
        </w:trPr>
        <w:tc>
          <w:tcPr>
            <w:tcW w:w="14580" w:type="dxa"/>
            <w:gridSpan w:val="2"/>
            <w:tcBorders>
              <w:top w:val="single" w:sz="4" w:space="0" w:color="auto"/>
              <w:left w:val="single" w:sz="4" w:space="0" w:color="auto"/>
              <w:bottom w:val="single" w:sz="4" w:space="0" w:color="auto"/>
              <w:right w:val="single" w:sz="4" w:space="0" w:color="auto"/>
            </w:tcBorders>
          </w:tcPr>
          <w:p w:rsidR="00341F24" w:rsidRPr="00B1497C" w:rsidRDefault="00341F24" w:rsidP="00B20735">
            <w:pPr>
              <w:rPr>
                <w:rFonts w:cs="Arial"/>
                <w:b/>
                <w:szCs w:val="22"/>
              </w:rPr>
            </w:pPr>
            <w:r w:rsidRPr="00B1497C">
              <w:rPr>
                <w:rFonts w:cs="Arial"/>
                <w:b/>
                <w:szCs w:val="22"/>
              </w:rPr>
              <w:t>Stakeholder:</w:t>
            </w: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SAR</w:t>
            </w:r>
          </w:p>
        </w:tc>
      </w:tr>
      <w:tr w:rsidR="00341F24" w:rsidRPr="00B1497C" w:rsidTr="00B20735">
        <w:trPr>
          <w:trHeight w:val="1418"/>
        </w:trPr>
        <w:tc>
          <w:tcPr>
            <w:tcW w:w="14580" w:type="dxa"/>
            <w:gridSpan w:val="2"/>
            <w:tcBorders>
              <w:top w:val="single" w:sz="4" w:space="0" w:color="auto"/>
              <w:left w:val="single" w:sz="4" w:space="0" w:color="auto"/>
              <w:bottom w:val="single" w:sz="4" w:space="0" w:color="auto"/>
              <w:right w:val="single" w:sz="4" w:space="0" w:color="auto"/>
            </w:tcBorders>
          </w:tcPr>
          <w:p w:rsidR="00341F24" w:rsidRPr="00B1497C" w:rsidRDefault="00341F24" w:rsidP="00B20735">
            <w:pPr>
              <w:rPr>
                <w:rFonts w:cs="Arial"/>
                <w:b/>
                <w:szCs w:val="22"/>
              </w:rPr>
            </w:pPr>
            <w:r w:rsidRPr="00B1497C">
              <w:rPr>
                <w:rFonts w:cs="Arial"/>
                <w:b/>
                <w:szCs w:val="22"/>
              </w:rPr>
              <w:t>Description of User Need:</w:t>
            </w:r>
          </w:p>
          <w:p w:rsidR="00341F24" w:rsidRPr="00B1497C" w:rsidRDefault="00341F24" w:rsidP="00B20735">
            <w:pPr>
              <w:autoSpaceDE w:val="0"/>
              <w:autoSpaceDN w:val="0"/>
              <w:adjustRightInd w:val="0"/>
              <w:rPr>
                <w:rFonts w:cs="Arial"/>
                <w:szCs w:val="22"/>
              </w:rPr>
            </w:pPr>
          </w:p>
          <w:p w:rsidR="00341F24" w:rsidRPr="00B1497C" w:rsidRDefault="00341F24" w:rsidP="00B20735">
            <w:pPr>
              <w:rPr>
                <w:rFonts w:cs="Arial"/>
                <w:szCs w:val="22"/>
              </w:rPr>
            </w:pPr>
            <w:r w:rsidRPr="00B1497C">
              <w:rPr>
                <w:rFonts w:cs="Arial"/>
                <w:szCs w:val="22"/>
              </w:rPr>
              <w:t>To maximise incident response, SAR needs to be able to determine the best means for communications.</w:t>
            </w:r>
          </w:p>
          <w:p w:rsidR="00341F24" w:rsidRPr="00B1497C" w:rsidRDefault="00341F24" w:rsidP="00B20735">
            <w:pPr>
              <w:rPr>
                <w:rFonts w:cs="Arial"/>
                <w:szCs w:val="22"/>
              </w:rPr>
            </w:pPr>
          </w:p>
          <w:p w:rsidR="00341F24" w:rsidRPr="00B1497C" w:rsidRDefault="00341F24" w:rsidP="00B20735">
            <w:pPr>
              <w:rPr>
                <w:rFonts w:cs="Arial"/>
                <w:szCs w:val="22"/>
              </w:rPr>
            </w:pPr>
          </w:p>
          <w:p w:rsidR="00341F24" w:rsidRPr="00B1497C" w:rsidRDefault="00341F24" w:rsidP="00B20735">
            <w:pPr>
              <w:rPr>
                <w:rFonts w:cs="Arial"/>
                <w:b/>
                <w:szCs w:val="22"/>
              </w:rPr>
            </w:pPr>
            <w:r w:rsidRPr="00B1497C">
              <w:rPr>
                <w:rFonts w:cs="Arial"/>
                <w:b/>
                <w:szCs w:val="22"/>
              </w:rPr>
              <w:t>Current State:</w:t>
            </w:r>
          </w:p>
          <w:p w:rsidR="00341F24" w:rsidRPr="00B1497C" w:rsidRDefault="00341F24" w:rsidP="00B20735">
            <w:pPr>
              <w:rPr>
                <w:rFonts w:cs="Arial"/>
                <w:szCs w:val="22"/>
              </w:rPr>
            </w:pPr>
            <w:r w:rsidRPr="00B1497C">
              <w:rPr>
                <w:rFonts w:cs="Arial"/>
                <w:szCs w:val="22"/>
              </w:rPr>
              <w:t>Current best practice is to communicate with the distress vessel using the same means as the distress message.    In the case of a distress beacon being the means of distress alerting, contact with the vessel is usually by trial and error.</w:t>
            </w:r>
          </w:p>
          <w:p w:rsidR="00341F24" w:rsidRPr="00B1497C" w:rsidRDefault="00341F24" w:rsidP="00B20735">
            <w:pPr>
              <w:rPr>
                <w:rFonts w:cs="Arial"/>
                <w:szCs w:val="22"/>
              </w:rPr>
            </w:pPr>
          </w:p>
          <w:p w:rsidR="00341F24" w:rsidRPr="00B1497C" w:rsidRDefault="00341F24" w:rsidP="00B20735">
            <w:pPr>
              <w:rPr>
                <w:rFonts w:cs="Arial"/>
                <w:b/>
                <w:szCs w:val="22"/>
              </w:rPr>
            </w:pPr>
          </w:p>
          <w:p w:rsidR="00341F24" w:rsidRPr="00B1497C" w:rsidRDefault="00341F24" w:rsidP="00B20735">
            <w:pPr>
              <w:rPr>
                <w:rFonts w:cs="Arial"/>
                <w:b/>
                <w:szCs w:val="22"/>
              </w:rPr>
            </w:pPr>
            <w:r w:rsidRPr="00B1497C">
              <w:rPr>
                <w:rFonts w:cs="Arial"/>
                <w:b/>
                <w:szCs w:val="22"/>
              </w:rPr>
              <w:t>Desired State:</w:t>
            </w: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SAR authority to have access to the details of all communications methods avail</w:t>
            </w:r>
            <w:r w:rsidR="00454FE6" w:rsidRPr="00B1497C">
              <w:rPr>
                <w:rFonts w:cs="Arial"/>
                <w:szCs w:val="22"/>
              </w:rPr>
              <w:t>a</w:t>
            </w:r>
            <w:r w:rsidRPr="00B1497C">
              <w:rPr>
                <w:rFonts w:cs="Arial"/>
                <w:szCs w:val="22"/>
              </w:rPr>
              <w:t>ble to the distress vessel</w:t>
            </w:r>
          </w:p>
          <w:p w:rsidR="00341F24" w:rsidRPr="00B1497C" w:rsidRDefault="00341F24" w:rsidP="00B20735">
            <w:pPr>
              <w:rPr>
                <w:rFonts w:cs="Arial"/>
                <w:szCs w:val="22"/>
              </w:rPr>
            </w:pPr>
          </w:p>
          <w:p w:rsidR="00341F24" w:rsidRPr="00B1497C" w:rsidRDefault="00341F24" w:rsidP="00B20735">
            <w:pPr>
              <w:jc w:val="center"/>
              <w:rPr>
                <w:rFonts w:cs="Arial"/>
                <w:b/>
                <w:szCs w:val="22"/>
                <w:u w:val="single"/>
              </w:rPr>
            </w:pPr>
            <w:r w:rsidRPr="00B1497C">
              <w:rPr>
                <w:rFonts w:cs="Arial"/>
                <w:b/>
                <w:szCs w:val="22"/>
                <w:u w:val="single"/>
              </w:rPr>
              <w:t>General comment:</w:t>
            </w:r>
          </w:p>
          <w:p w:rsidR="00341F24" w:rsidRPr="00B1497C" w:rsidRDefault="00341F24" w:rsidP="00B20735">
            <w:pPr>
              <w:rPr>
                <w:rFonts w:cs="Arial"/>
                <w:szCs w:val="22"/>
              </w:rPr>
            </w:pPr>
          </w:p>
          <w:p w:rsidR="00341F24" w:rsidRPr="00B1497C" w:rsidRDefault="00341F24" w:rsidP="00B20735">
            <w:pPr>
              <w:rPr>
                <w:rFonts w:cs="Arial"/>
                <w:szCs w:val="22"/>
              </w:rPr>
            </w:pPr>
            <w:r w:rsidRPr="00B1497C">
              <w:rPr>
                <w:rFonts w:cs="Arial"/>
                <w:szCs w:val="22"/>
              </w:rPr>
              <w:t>Solutions to this user need may be achieved through technology, regulation or best practice.  How this is taken into accoun</w:t>
            </w:r>
            <w:r w:rsidR="00454FE6" w:rsidRPr="00B1497C">
              <w:rPr>
                <w:rFonts w:cs="Arial"/>
                <w:szCs w:val="22"/>
              </w:rPr>
              <w:t>t in an e-N</w:t>
            </w:r>
            <w:r w:rsidRPr="00B1497C">
              <w:rPr>
                <w:rFonts w:cs="Arial"/>
                <w:szCs w:val="22"/>
              </w:rPr>
              <w:t>av</w:t>
            </w:r>
            <w:r w:rsidR="00454FE6" w:rsidRPr="00B1497C">
              <w:rPr>
                <w:rFonts w:cs="Arial"/>
                <w:szCs w:val="22"/>
              </w:rPr>
              <w:t>i</w:t>
            </w:r>
            <w:r w:rsidRPr="00B1497C">
              <w:rPr>
                <w:rFonts w:cs="Arial"/>
                <w:szCs w:val="22"/>
              </w:rPr>
              <w:t xml:space="preserve">gation </w:t>
            </w:r>
            <w:proofErr w:type="spellStart"/>
            <w:r w:rsidRPr="00B1497C">
              <w:rPr>
                <w:rFonts w:cs="Arial"/>
                <w:szCs w:val="22"/>
              </w:rPr>
              <w:t>enviorment</w:t>
            </w:r>
            <w:proofErr w:type="spellEnd"/>
            <w:r w:rsidRPr="00B1497C">
              <w:rPr>
                <w:rFonts w:cs="Arial"/>
                <w:szCs w:val="22"/>
              </w:rPr>
              <w:t xml:space="preserve"> is yet to be determined.</w:t>
            </w:r>
          </w:p>
          <w:p w:rsidR="00341F24" w:rsidRPr="00B1497C" w:rsidRDefault="00341F24" w:rsidP="00B20735">
            <w:pPr>
              <w:rPr>
                <w:rFonts w:cs="Arial"/>
                <w:szCs w:val="22"/>
              </w:rPr>
            </w:pPr>
          </w:p>
          <w:p w:rsidR="00341F24" w:rsidRPr="00B1497C" w:rsidRDefault="00341F24" w:rsidP="00B20735">
            <w:pPr>
              <w:rPr>
                <w:rFonts w:cs="Arial"/>
                <w:szCs w:val="22"/>
              </w:rPr>
            </w:pPr>
          </w:p>
        </w:tc>
      </w:tr>
    </w:tbl>
    <w:p w:rsidR="00454FE6" w:rsidRPr="00B1497C" w:rsidRDefault="00454FE6">
      <w:r w:rsidRPr="00B1497C">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4"/>
        <w:gridCol w:w="4606"/>
        <w:gridCol w:w="7560"/>
      </w:tblGrid>
      <w:tr w:rsidR="00341F24" w:rsidRPr="00B1497C" w:rsidTr="00B20735">
        <w:trPr>
          <w:trHeight w:val="454"/>
        </w:trPr>
        <w:tc>
          <w:tcPr>
            <w:tcW w:w="2414" w:type="dxa"/>
          </w:tcPr>
          <w:p w:rsidR="00341F24" w:rsidRPr="00B1497C" w:rsidRDefault="00341F24" w:rsidP="00B20735">
            <w:pPr>
              <w:jc w:val="center"/>
              <w:rPr>
                <w:rFonts w:cs="Arial"/>
                <w:b/>
                <w:szCs w:val="22"/>
              </w:rPr>
            </w:pPr>
            <w:r w:rsidRPr="00B1497C">
              <w:rPr>
                <w:rFonts w:cs="Arial"/>
                <w:b/>
                <w:szCs w:val="22"/>
              </w:rPr>
              <w:lastRenderedPageBreak/>
              <w:t>Context</w:t>
            </w:r>
          </w:p>
        </w:tc>
        <w:tc>
          <w:tcPr>
            <w:tcW w:w="4606" w:type="dxa"/>
          </w:tcPr>
          <w:p w:rsidR="00341F24" w:rsidRPr="00B1497C" w:rsidRDefault="00341F24" w:rsidP="00B20735">
            <w:pPr>
              <w:jc w:val="center"/>
              <w:rPr>
                <w:rFonts w:cs="Arial"/>
                <w:b/>
                <w:szCs w:val="22"/>
              </w:rPr>
            </w:pPr>
            <w:r w:rsidRPr="00B1497C">
              <w:rPr>
                <w:rFonts w:cs="Arial"/>
                <w:b/>
                <w:szCs w:val="22"/>
              </w:rPr>
              <w:t>Gap Identification</w:t>
            </w:r>
          </w:p>
        </w:tc>
        <w:tc>
          <w:tcPr>
            <w:tcW w:w="7560" w:type="dxa"/>
          </w:tcPr>
          <w:p w:rsidR="00341F24" w:rsidRPr="00B1497C" w:rsidRDefault="00341F24" w:rsidP="00B20735">
            <w:pPr>
              <w:jc w:val="center"/>
              <w:rPr>
                <w:rFonts w:cs="Arial"/>
                <w:b/>
                <w:szCs w:val="22"/>
              </w:rPr>
            </w:pPr>
            <w:r w:rsidRPr="00B1497C">
              <w:rPr>
                <w:rFonts w:cs="Arial"/>
                <w:b/>
                <w:szCs w:val="22"/>
              </w:rPr>
              <w:t>Additional Comments</w:t>
            </w:r>
          </w:p>
        </w:tc>
      </w:tr>
      <w:tr w:rsidR="00341F24" w:rsidRPr="00B1497C" w:rsidTr="00B20735">
        <w:trPr>
          <w:trHeight w:val="1418"/>
        </w:trPr>
        <w:tc>
          <w:tcPr>
            <w:tcW w:w="2414" w:type="dxa"/>
          </w:tcPr>
          <w:p w:rsidR="00341F24" w:rsidRPr="00B1497C" w:rsidRDefault="00341F24" w:rsidP="00B20735">
            <w:pPr>
              <w:rPr>
                <w:rFonts w:cs="Arial"/>
                <w:b/>
                <w:szCs w:val="22"/>
              </w:rPr>
            </w:pPr>
            <w:r w:rsidRPr="00B1497C">
              <w:rPr>
                <w:rFonts w:cs="Arial"/>
                <w:b/>
                <w:szCs w:val="22"/>
              </w:rPr>
              <w:t>Technical</w:t>
            </w:r>
          </w:p>
          <w:p w:rsidR="00341F24" w:rsidRPr="00B1497C" w:rsidRDefault="00341F24" w:rsidP="00B20735">
            <w:pPr>
              <w:rPr>
                <w:rFonts w:cs="Arial"/>
                <w:sz w:val="18"/>
                <w:szCs w:val="18"/>
              </w:rPr>
            </w:pPr>
            <w:r w:rsidRPr="00B1497C">
              <w:rPr>
                <w:rFonts w:cs="Arial"/>
                <w:sz w:val="18"/>
                <w:szCs w:val="18"/>
              </w:rPr>
              <w:t>Hardware</w:t>
            </w:r>
          </w:p>
          <w:p w:rsidR="00341F24" w:rsidRPr="00B1497C" w:rsidRDefault="00341F24" w:rsidP="00B20735">
            <w:pPr>
              <w:rPr>
                <w:rFonts w:cs="Arial"/>
                <w:sz w:val="18"/>
                <w:szCs w:val="18"/>
              </w:rPr>
            </w:pPr>
            <w:r w:rsidRPr="00B1497C">
              <w:rPr>
                <w:rFonts w:cs="Arial"/>
                <w:sz w:val="18"/>
                <w:szCs w:val="18"/>
              </w:rPr>
              <w:t>Software</w:t>
            </w:r>
          </w:p>
          <w:p w:rsidR="00341F24" w:rsidRPr="00B1497C" w:rsidRDefault="00341F24" w:rsidP="00B20735">
            <w:pPr>
              <w:rPr>
                <w:rFonts w:cs="Arial"/>
                <w:sz w:val="18"/>
                <w:szCs w:val="18"/>
              </w:rPr>
            </w:pPr>
            <w:r w:rsidRPr="00B1497C">
              <w:rPr>
                <w:rFonts w:cs="Arial"/>
                <w:sz w:val="18"/>
                <w:szCs w:val="18"/>
              </w:rPr>
              <w:t>Equipment</w:t>
            </w:r>
          </w:p>
          <w:p w:rsidR="00341F24" w:rsidRPr="00B1497C" w:rsidRDefault="00341F24" w:rsidP="00B20735">
            <w:pPr>
              <w:rPr>
                <w:rFonts w:cs="Arial"/>
                <w:sz w:val="18"/>
                <w:szCs w:val="18"/>
              </w:rPr>
            </w:pPr>
            <w:r w:rsidRPr="00B1497C">
              <w:rPr>
                <w:rFonts w:cs="Arial"/>
                <w:sz w:val="18"/>
                <w:szCs w:val="18"/>
              </w:rPr>
              <w:t>Links</w:t>
            </w:r>
          </w:p>
          <w:p w:rsidR="00341F24" w:rsidRPr="00B1497C" w:rsidRDefault="00341F24" w:rsidP="00B20735">
            <w:pPr>
              <w:rPr>
                <w:rFonts w:cs="Arial"/>
                <w:szCs w:val="22"/>
              </w:rPr>
            </w:pPr>
            <w:r w:rsidRPr="00B1497C">
              <w:rPr>
                <w:rFonts w:cs="Arial"/>
                <w:sz w:val="18"/>
                <w:szCs w:val="18"/>
              </w:rPr>
              <w:t>Data structure</w:t>
            </w:r>
          </w:p>
        </w:tc>
        <w:tc>
          <w:tcPr>
            <w:tcW w:w="4606" w:type="dxa"/>
          </w:tcPr>
          <w:p w:rsidR="00341F24" w:rsidRPr="00B1497C" w:rsidRDefault="00341F24" w:rsidP="00B20735">
            <w:pPr>
              <w:rPr>
                <w:rFonts w:cs="Arial"/>
                <w:szCs w:val="22"/>
              </w:rPr>
            </w:pPr>
          </w:p>
        </w:tc>
        <w:tc>
          <w:tcPr>
            <w:tcW w:w="7560" w:type="dxa"/>
          </w:tcPr>
          <w:p w:rsidR="00341F24" w:rsidRPr="00B1497C" w:rsidRDefault="00341F24" w:rsidP="00B20735">
            <w:pPr>
              <w:rPr>
                <w:rFonts w:cs="Arial"/>
                <w:szCs w:val="22"/>
              </w:rPr>
            </w:pPr>
          </w:p>
        </w:tc>
      </w:tr>
      <w:tr w:rsidR="00341F24" w:rsidRPr="00B1497C" w:rsidTr="00B20735">
        <w:trPr>
          <w:trHeight w:val="1389"/>
        </w:trPr>
        <w:tc>
          <w:tcPr>
            <w:tcW w:w="2414" w:type="dxa"/>
          </w:tcPr>
          <w:p w:rsidR="00341F24" w:rsidRPr="00B1497C" w:rsidRDefault="00341F24" w:rsidP="00B20735">
            <w:pPr>
              <w:rPr>
                <w:rFonts w:cs="Arial"/>
                <w:b/>
                <w:szCs w:val="22"/>
              </w:rPr>
            </w:pPr>
            <w:r w:rsidRPr="00B1497C">
              <w:rPr>
                <w:rFonts w:cs="Arial"/>
                <w:b/>
                <w:szCs w:val="22"/>
              </w:rPr>
              <w:t>Regulation/Standards</w:t>
            </w:r>
          </w:p>
        </w:tc>
        <w:tc>
          <w:tcPr>
            <w:tcW w:w="4606" w:type="dxa"/>
          </w:tcPr>
          <w:p w:rsidR="00341F24" w:rsidRPr="00B1497C" w:rsidRDefault="00341F24" w:rsidP="00B20735">
            <w:pPr>
              <w:rPr>
                <w:rFonts w:cs="Arial"/>
                <w:szCs w:val="22"/>
              </w:rPr>
            </w:pPr>
          </w:p>
        </w:tc>
        <w:tc>
          <w:tcPr>
            <w:tcW w:w="7560" w:type="dxa"/>
          </w:tcPr>
          <w:p w:rsidR="00341F24" w:rsidRPr="00B1497C" w:rsidRDefault="00341F24" w:rsidP="00B20735">
            <w:pPr>
              <w:rPr>
                <w:rFonts w:cs="Arial"/>
                <w:szCs w:val="22"/>
              </w:rPr>
            </w:pPr>
          </w:p>
        </w:tc>
      </w:tr>
      <w:tr w:rsidR="00341F24" w:rsidRPr="00B1497C" w:rsidTr="00B20735">
        <w:trPr>
          <w:trHeight w:val="1418"/>
        </w:trPr>
        <w:tc>
          <w:tcPr>
            <w:tcW w:w="2414" w:type="dxa"/>
          </w:tcPr>
          <w:p w:rsidR="00341F24" w:rsidRPr="00B1497C" w:rsidRDefault="00341F24" w:rsidP="00B20735">
            <w:pPr>
              <w:rPr>
                <w:rFonts w:cs="Arial"/>
                <w:szCs w:val="22"/>
              </w:rPr>
            </w:pPr>
            <w:r w:rsidRPr="00B1497C">
              <w:rPr>
                <w:rFonts w:cs="Arial"/>
                <w:b/>
                <w:szCs w:val="22"/>
              </w:rPr>
              <w:t>Operationa</w:t>
            </w:r>
            <w:r w:rsidRPr="00B1497C">
              <w:rPr>
                <w:rFonts w:cs="Arial"/>
                <w:szCs w:val="22"/>
              </w:rPr>
              <w:t>l</w:t>
            </w:r>
          </w:p>
          <w:p w:rsidR="00341F24" w:rsidRPr="00B1497C" w:rsidRDefault="00341F24" w:rsidP="00B20735">
            <w:pPr>
              <w:rPr>
                <w:rFonts w:cs="Arial"/>
                <w:sz w:val="18"/>
                <w:szCs w:val="18"/>
              </w:rPr>
            </w:pPr>
            <w:r w:rsidRPr="00B1497C">
              <w:rPr>
                <w:rFonts w:cs="Arial"/>
                <w:sz w:val="18"/>
                <w:szCs w:val="18"/>
              </w:rPr>
              <w:t>Procedural</w:t>
            </w:r>
          </w:p>
          <w:p w:rsidR="00341F24" w:rsidRPr="00B1497C" w:rsidRDefault="00341F24" w:rsidP="00B20735">
            <w:pPr>
              <w:rPr>
                <w:rFonts w:cs="Arial"/>
                <w:szCs w:val="22"/>
              </w:rPr>
            </w:pPr>
          </w:p>
        </w:tc>
        <w:tc>
          <w:tcPr>
            <w:tcW w:w="4606" w:type="dxa"/>
          </w:tcPr>
          <w:p w:rsidR="00341F24" w:rsidRPr="00B1497C" w:rsidRDefault="00341F24" w:rsidP="00B20735">
            <w:pPr>
              <w:rPr>
                <w:rFonts w:cs="Arial"/>
                <w:szCs w:val="22"/>
              </w:rPr>
            </w:pPr>
          </w:p>
        </w:tc>
        <w:tc>
          <w:tcPr>
            <w:tcW w:w="7560" w:type="dxa"/>
          </w:tcPr>
          <w:p w:rsidR="00341F24" w:rsidRPr="00B1497C" w:rsidRDefault="00341F24" w:rsidP="00B20735">
            <w:pPr>
              <w:rPr>
                <w:rFonts w:cs="Arial"/>
                <w:szCs w:val="22"/>
              </w:rPr>
            </w:pPr>
          </w:p>
        </w:tc>
      </w:tr>
      <w:tr w:rsidR="00341F24" w:rsidRPr="00B1497C" w:rsidTr="00B20735">
        <w:trPr>
          <w:trHeight w:val="1418"/>
        </w:trPr>
        <w:tc>
          <w:tcPr>
            <w:tcW w:w="2414" w:type="dxa"/>
          </w:tcPr>
          <w:p w:rsidR="00341F24" w:rsidRPr="00B1497C" w:rsidRDefault="00341F24" w:rsidP="00B20735">
            <w:pPr>
              <w:rPr>
                <w:rFonts w:cs="Arial"/>
                <w:b/>
                <w:szCs w:val="22"/>
              </w:rPr>
            </w:pPr>
            <w:r w:rsidRPr="00B1497C">
              <w:rPr>
                <w:rFonts w:cs="Arial"/>
                <w:b/>
                <w:szCs w:val="22"/>
              </w:rPr>
              <w:t>Training</w:t>
            </w:r>
          </w:p>
          <w:p w:rsidR="00341F24" w:rsidRPr="00B1497C" w:rsidRDefault="00341F24" w:rsidP="00B20735">
            <w:pPr>
              <w:rPr>
                <w:rFonts w:cs="Arial"/>
                <w:sz w:val="18"/>
                <w:szCs w:val="18"/>
              </w:rPr>
            </w:pPr>
            <w:r w:rsidRPr="00B1497C">
              <w:rPr>
                <w:rFonts w:cs="Arial"/>
                <w:sz w:val="18"/>
                <w:szCs w:val="18"/>
              </w:rPr>
              <w:t>Human Element</w:t>
            </w:r>
          </w:p>
          <w:p w:rsidR="00341F24" w:rsidRPr="00B1497C" w:rsidRDefault="00341F24" w:rsidP="00B20735">
            <w:pPr>
              <w:rPr>
                <w:rFonts w:cs="Arial"/>
                <w:szCs w:val="22"/>
              </w:rPr>
            </w:pPr>
          </w:p>
        </w:tc>
        <w:tc>
          <w:tcPr>
            <w:tcW w:w="4606" w:type="dxa"/>
          </w:tcPr>
          <w:p w:rsidR="00341F24" w:rsidRPr="00B1497C" w:rsidRDefault="00341F24" w:rsidP="00B20735">
            <w:pPr>
              <w:rPr>
                <w:rFonts w:cs="Arial"/>
                <w:szCs w:val="22"/>
              </w:rPr>
            </w:pPr>
          </w:p>
        </w:tc>
        <w:tc>
          <w:tcPr>
            <w:tcW w:w="7560" w:type="dxa"/>
          </w:tcPr>
          <w:p w:rsidR="00341F24" w:rsidRPr="00B1497C" w:rsidRDefault="00341F24" w:rsidP="00B20735">
            <w:pPr>
              <w:rPr>
                <w:rFonts w:cs="Arial"/>
                <w:szCs w:val="22"/>
              </w:rPr>
            </w:pPr>
          </w:p>
        </w:tc>
      </w:tr>
    </w:tbl>
    <w:p w:rsidR="00341F24" w:rsidRPr="00B1497C" w:rsidRDefault="00341F24" w:rsidP="00341F24">
      <w:pPr>
        <w:rPr>
          <w:szCs w:val="22"/>
        </w:rPr>
      </w:pPr>
    </w:p>
    <w:p w:rsidR="00A44141" w:rsidRPr="00B1497C" w:rsidRDefault="00A44141" w:rsidP="00A44141">
      <w:pPr>
        <w:pStyle w:val="BodyText"/>
      </w:pPr>
    </w:p>
    <w:p w:rsidR="00341F24" w:rsidRPr="00B1497C" w:rsidRDefault="00341F24" w:rsidP="00A44141">
      <w:pPr>
        <w:pStyle w:val="BodyText"/>
      </w:pPr>
    </w:p>
    <w:p w:rsidR="00A44141" w:rsidRPr="00B1497C" w:rsidRDefault="00A44141" w:rsidP="00A44141">
      <w:pPr>
        <w:pStyle w:val="BodyText"/>
        <w:sectPr w:rsidR="00A44141" w:rsidRPr="00B1497C" w:rsidSect="00341F24">
          <w:headerReference w:type="default" r:id="rId12"/>
          <w:headerReference w:type="first" r:id="rId13"/>
          <w:footerReference w:type="first" r:id="rId14"/>
          <w:pgSz w:w="16840" w:h="11907" w:orient="landscape" w:code="9"/>
          <w:pgMar w:top="1134" w:right="1134" w:bottom="1134" w:left="1134" w:header="567" w:footer="567" w:gutter="0"/>
          <w:cols w:space="720"/>
          <w:titlePg/>
          <w:docGrid w:linePitch="360"/>
        </w:sectPr>
      </w:pPr>
    </w:p>
    <w:p w:rsidR="009F5C36" w:rsidRPr="00B1497C" w:rsidRDefault="00AA76C0" w:rsidP="00135447">
      <w:pPr>
        <w:pStyle w:val="Heading1"/>
        <w:rPr>
          <w:lang w:val="en-GB"/>
        </w:rPr>
      </w:pPr>
      <w:r w:rsidRPr="00B1497C">
        <w:rPr>
          <w:lang w:val="en-GB"/>
        </w:rPr>
        <w:lastRenderedPageBreak/>
        <w:t>Action requested</w:t>
      </w:r>
    </w:p>
    <w:p w:rsidR="00AF21AC" w:rsidRPr="00B1497C" w:rsidRDefault="00902AA4" w:rsidP="004701D5">
      <w:pPr>
        <w:pStyle w:val="BodyText"/>
      </w:pPr>
      <w:r w:rsidRPr="00B1497C">
        <w:t xml:space="preserve">The </w:t>
      </w:r>
      <w:r w:rsidR="00454FE6" w:rsidRPr="00B1497C">
        <w:t>IMO Correspondence Group</w:t>
      </w:r>
      <w:r w:rsidRPr="00B1497C">
        <w:t xml:space="preserve"> is requested to</w:t>
      </w:r>
      <w:r w:rsidR="004701D5" w:rsidRPr="00B1497C">
        <w:t xml:space="preserve"> note the information provided.</w:t>
      </w:r>
    </w:p>
    <w:sectPr w:rsidR="00AF21AC" w:rsidRPr="00B1497C" w:rsidSect="003F09F0">
      <w:headerReference w:type="first" r:id="rId15"/>
      <w:footerReference w:type="first" r:id="rId16"/>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503" w:rsidRDefault="00A95503" w:rsidP="003F09F0">
      <w:r>
        <w:separator/>
      </w:r>
    </w:p>
  </w:endnote>
  <w:endnote w:type="continuationSeparator" w:id="0">
    <w:p w:rsidR="00A95503" w:rsidRDefault="00A95503"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3F09F0" w:rsidP="00341F24">
    <w:pPr>
      <w:pStyle w:val="Footer"/>
      <w:tabs>
        <w:tab w:val="clear" w:pos="4820"/>
        <w:tab w:val="clear" w:pos="9639"/>
        <w:tab w:val="center" w:pos="7230"/>
        <w:tab w:val="right" w:pos="14601"/>
      </w:tabs>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B1497C">
      <w:rPr>
        <w:noProof/>
        <w:lang w:val="en-GB"/>
      </w:rPr>
      <w:t>2</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AC" w:rsidRDefault="00AF21AC">
    <w:pPr>
      <w:pStyle w:val="Footer"/>
    </w:pPr>
    <w:r>
      <w:tab/>
    </w:r>
    <w:r w:rsidR="005A0926">
      <w:fldChar w:fldCharType="begin"/>
    </w:r>
    <w:r w:rsidR="005A0926">
      <w:instrText xml:space="preserve"> PAGE   \* MERGEFORMAT </w:instrText>
    </w:r>
    <w:r w:rsidR="005A0926">
      <w:fldChar w:fldCharType="separate"/>
    </w:r>
    <w:r w:rsidR="00B1497C">
      <w:rPr>
        <w:noProof/>
      </w:rPr>
      <w:t>1</w:t>
    </w:r>
    <w:r w:rsidR="005A0926">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141" w:rsidRDefault="00A44141" w:rsidP="00341F24">
    <w:pPr>
      <w:pStyle w:val="Footer"/>
      <w:tabs>
        <w:tab w:val="clear" w:pos="4820"/>
        <w:tab w:val="clear" w:pos="9639"/>
        <w:tab w:val="center" w:pos="7230"/>
        <w:tab w:val="right" w:pos="14601"/>
      </w:tabs>
    </w:pPr>
    <w:r>
      <w:tab/>
    </w:r>
    <w:r>
      <w:fldChar w:fldCharType="begin"/>
    </w:r>
    <w:r>
      <w:instrText xml:space="preserve"> PAGE   \* MERGEFORMAT </w:instrText>
    </w:r>
    <w:r>
      <w:fldChar w:fldCharType="separate"/>
    </w:r>
    <w:r w:rsidR="00B1497C">
      <w:rPr>
        <w:noProof/>
      </w:rPr>
      <w:t>3</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141" w:rsidRDefault="00A44141">
    <w:pPr>
      <w:pStyle w:val="Footer"/>
    </w:pPr>
    <w:r>
      <w:tab/>
    </w:r>
    <w:r>
      <w:fldChar w:fldCharType="begin"/>
    </w:r>
    <w:r>
      <w:instrText xml:space="preserve"> PAGE   \* MERGEFORMAT </w:instrText>
    </w:r>
    <w:r>
      <w:fldChar w:fldCharType="separate"/>
    </w:r>
    <w:r w:rsidR="00B1497C">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503" w:rsidRDefault="00A95503" w:rsidP="003F09F0">
      <w:r>
        <w:separator/>
      </w:r>
    </w:p>
  </w:footnote>
  <w:footnote w:type="continuationSeparator" w:id="0">
    <w:p w:rsidR="00A95503" w:rsidRDefault="00A95503"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3F09F0" w:rsidP="00341F24">
    <w:pPr>
      <w:pStyle w:val="Header"/>
      <w:tabs>
        <w:tab w:val="clear" w:pos="4820"/>
        <w:tab w:val="clear" w:pos="9639"/>
        <w:tab w:val="center" w:pos="7230"/>
        <w:tab w:val="right" w:pos="14459"/>
      </w:tabs>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454FE6" w:rsidP="003F09F0">
    <w:pPr>
      <w:pStyle w:val="Header"/>
      <w:spacing w:after="240"/>
      <w:jc w:val="left"/>
      <w:rPr>
        <w:lang w:val="en-GB"/>
      </w:rPr>
    </w:pPr>
    <w:r>
      <w:rPr>
        <w:noProof/>
        <w:lang w:val="en-GB" w:eastAsia="en-GB"/>
      </w:rPr>
      <mc:AlternateContent>
        <mc:Choice Requires="wps">
          <w:drawing>
            <wp:anchor distT="0" distB="0" distL="114300" distR="114300" simplePos="0" relativeHeight="251657728" behindDoc="0" locked="0" layoutInCell="1" allowOverlap="1" wp14:anchorId="517B2047" wp14:editId="7B921756">
              <wp:simplePos x="0" y="0"/>
              <wp:positionH relativeFrom="column">
                <wp:posOffset>3255645</wp:posOffset>
              </wp:positionH>
              <wp:positionV relativeFrom="paragraph">
                <wp:posOffset>-13335</wp:posOffset>
              </wp:positionV>
              <wp:extent cx="2862580" cy="793750"/>
              <wp:effectExtent l="0" t="0" r="0" b="63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793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Ind w:w="-269" w:type="dxa"/>
                            <w:tblLook w:val="04A0" w:firstRow="1" w:lastRow="0" w:firstColumn="1" w:lastColumn="0" w:noHBand="0" w:noVBand="1"/>
                          </w:tblPr>
                          <w:tblGrid>
                            <w:gridCol w:w="3921"/>
                          </w:tblGrid>
                          <w:tr w:rsidR="001144E2" w:rsidTr="003E08EF">
                            <w:trPr>
                              <w:trHeight w:val="397"/>
                              <w:jc w:val="right"/>
                            </w:trPr>
                            <w:tc>
                              <w:tcPr>
                                <w:tcW w:w="3921" w:type="dxa"/>
                                <w:vAlign w:val="center"/>
                              </w:tcPr>
                              <w:p w:rsidR="001144E2" w:rsidRPr="00A44141" w:rsidRDefault="001144E2" w:rsidP="00A44141">
                                <w:pPr>
                                  <w:tabs>
                                    <w:tab w:val="right" w:pos="3719"/>
                                  </w:tabs>
                                </w:pPr>
                                <w:r w:rsidRPr="00A44141">
                                  <w:t>From:</w:t>
                                </w:r>
                                <w:r w:rsidRPr="00A44141">
                                  <w:tab/>
                                  <w:t xml:space="preserve">IALA </w:t>
                                </w:r>
                                <w:r w:rsidR="00A44141" w:rsidRPr="00A44141">
                                  <w:t xml:space="preserve">e-NAV </w:t>
                                </w:r>
                                <w:r w:rsidRPr="00A44141">
                                  <w:t>Committee</w:t>
                                </w:r>
                              </w:p>
                            </w:tc>
                          </w:tr>
                          <w:tr w:rsidR="001144E2" w:rsidTr="003E08EF">
                            <w:trPr>
                              <w:trHeight w:val="397"/>
                              <w:jc w:val="right"/>
                            </w:trPr>
                            <w:tc>
                              <w:tcPr>
                                <w:tcW w:w="3921" w:type="dxa"/>
                                <w:vAlign w:val="center"/>
                              </w:tcPr>
                              <w:p w:rsidR="001144E2" w:rsidRPr="00A44141" w:rsidRDefault="001144E2" w:rsidP="00A44141">
                                <w:pPr>
                                  <w:tabs>
                                    <w:tab w:val="right" w:pos="3719"/>
                                  </w:tabs>
                                </w:pPr>
                                <w:r w:rsidRPr="00A44141">
                                  <w:t>Reference:</w:t>
                                </w:r>
                                <w:r w:rsidRPr="00A44141">
                                  <w:tab/>
                                </w:r>
                                <w:r w:rsidR="00A44141" w:rsidRPr="00A44141">
                                  <w:t>e-NAV8</w:t>
                                </w:r>
                                <w:r w:rsidRPr="00A44141">
                                  <w:t>/output/</w:t>
                                </w:r>
                                <w:r w:rsidR="00A44141" w:rsidRPr="00A44141">
                                  <w:t>4</w:t>
                                </w:r>
                              </w:p>
                            </w:tc>
                          </w:tr>
                          <w:tr w:rsidR="001144E2" w:rsidTr="003E08EF">
                            <w:trPr>
                              <w:trHeight w:val="397"/>
                              <w:jc w:val="right"/>
                            </w:trPr>
                            <w:tc>
                              <w:tcPr>
                                <w:tcW w:w="3921" w:type="dxa"/>
                                <w:vAlign w:val="center"/>
                              </w:tcPr>
                              <w:p w:rsidR="001144E2" w:rsidRPr="00A44141" w:rsidRDefault="00A44141" w:rsidP="00AF21AC">
                                <w:pPr>
                                  <w:tabs>
                                    <w:tab w:val="left" w:pos="1276"/>
                                  </w:tabs>
                                  <w:jc w:val="right"/>
                                </w:pPr>
                                <w:r w:rsidRPr="00A44141">
                                  <w:t>24 September</w:t>
                                </w:r>
                                <w:r w:rsidR="001144E2" w:rsidRPr="00A44141">
                                  <w:t xml:space="preserve"> 20</w:t>
                                </w:r>
                                <w:r w:rsidR="00AF21AC" w:rsidRPr="00A44141">
                                  <w:t>1</w:t>
                                </w:r>
                                <w:r w:rsidRPr="00A44141">
                                  <w:t>0</w:t>
                                </w:r>
                              </w:p>
                            </w:tc>
                          </w:tr>
                        </w:tbl>
                        <w:p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56.35pt;margin-top:-1.05pt;width:225.4pt;height: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" stroked="f">
              <v:textbox>
                <w:txbxContent>
                  <w:tbl>
                    <w:tblPr>
                      <w:tblW w:w="0" w:type="auto"/>
                      <w:jc w:val="right"/>
                      <w:tblInd w:w="-269" w:type="dxa"/>
                      <w:tblLook w:val="04A0" w:firstRow="1" w:lastRow="0" w:firstColumn="1" w:lastColumn="0" w:noHBand="0" w:noVBand="1"/>
                    </w:tblPr>
                    <w:tblGrid>
                      <w:gridCol w:w="3921"/>
                    </w:tblGrid>
                    <w:tr w:rsidR="001144E2" w:rsidTr="003E08EF">
                      <w:trPr>
                        <w:trHeight w:val="397"/>
                        <w:jc w:val="right"/>
                      </w:trPr>
                      <w:tc>
                        <w:tcPr>
                          <w:tcW w:w="3921" w:type="dxa"/>
                          <w:vAlign w:val="center"/>
                        </w:tcPr>
                        <w:p w:rsidR="001144E2" w:rsidRPr="00A44141" w:rsidRDefault="001144E2" w:rsidP="00A44141">
                          <w:pPr>
                            <w:tabs>
                              <w:tab w:val="right" w:pos="3719"/>
                            </w:tabs>
                          </w:pPr>
                          <w:r w:rsidRPr="00A44141">
                            <w:t>From:</w:t>
                          </w:r>
                          <w:r w:rsidRPr="00A44141">
                            <w:tab/>
                            <w:t xml:space="preserve">IALA </w:t>
                          </w:r>
                          <w:r w:rsidR="00A44141" w:rsidRPr="00A44141">
                            <w:t xml:space="preserve">e-NAV </w:t>
                          </w:r>
                          <w:r w:rsidRPr="00A44141">
                            <w:t>Committee</w:t>
                          </w:r>
                        </w:p>
                      </w:tc>
                    </w:tr>
                    <w:tr w:rsidR="001144E2" w:rsidTr="003E08EF">
                      <w:trPr>
                        <w:trHeight w:val="397"/>
                        <w:jc w:val="right"/>
                      </w:trPr>
                      <w:tc>
                        <w:tcPr>
                          <w:tcW w:w="3921" w:type="dxa"/>
                          <w:vAlign w:val="center"/>
                        </w:tcPr>
                        <w:p w:rsidR="001144E2" w:rsidRPr="00A44141" w:rsidRDefault="001144E2" w:rsidP="00A44141">
                          <w:pPr>
                            <w:tabs>
                              <w:tab w:val="right" w:pos="3719"/>
                            </w:tabs>
                          </w:pPr>
                          <w:r w:rsidRPr="00A44141">
                            <w:t>Reference:</w:t>
                          </w:r>
                          <w:r w:rsidRPr="00A44141">
                            <w:tab/>
                          </w:r>
                          <w:r w:rsidR="00A44141" w:rsidRPr="00A44141">
                            <w:t>e-NAV8</w:t>
                          </w:r>
                          <w:r w:rsidRPr="00A44141">
                            <w:t>/output/</w:t>
                          </w:r>
                          <w:r w:rsidR="00A44141" w:rsidRPr="00A44141">
                            <w:t>4</w:t>
                          </w:r>
                        </w:p>
                      </w:tc>
                    </w:tr>
                    <w:tr w:rsidR="001144E2" w:rsidTr="003E08EF">
                      <w:trPr>
                        <w:trHeight w:val="397"/>
                        <w:jc w:val="right"/>
                      </w:trPr>
                      <w:tc>
                        <w:tcPr>
                          <w:tcW w:w="3921" w:type="dxa"/>
                          <w:vAlign w:val="center"/>
                        </w:tcPr>
                        <w:p w:rsidR="001144E2" w:rsidRPr="00A44141" w:rsidRDefault="00A44141" w:rsidP="00AF21AC">
                          <w:pPr>
                            <w:tabs>
                              <w:tab w:val="left" w:pos="1276"/>
                            </w:tabs>
                            <w:jc w:val="right"/>
                          </w:pPr>
                          <w:r w:rsidRPr="00A44141">
                            <w:t>24 September</w:t>
                          </w:r>
                          <w:r w:rsidR="001144E2" w:rsidRPr="00A44141">
                            <w:t xml:space="preserve"> 20</w:t>
                          </w:r>
                          <w:r w:rsidR="00AF21AC" w:rsidRPr="00A44141">
                            <w:t>1</w:t>
                          </w:r>
                          <w:r w:rsidRPr="00A44141">
                            <w:t>0</w:t>
                          </w:r>
                        </w:p>
                      </w:tc>
                    </w:tr>
                  </w:tbl>
                  <w:p w:rsidR="001144E2" w:rsidRDefault="001144E2" w:rsidP="000B4199"/>
                </w:txbxContent>
              </v:textbox>
            </v:shape>
          </w:pict>
        </mc:Fallback>
      </mc:AlternateContent>
    </w:r>
    <w:r w:rsidR="0007496D">
      <w:rPr>
        <w:noProof/>
        <w:lang w:val="en-GB" w:eastAsia="en-GB"/>
      </w:rPr>
      <w:drawing>
        <wp:inline distT="0" distB="0" distL="0" distR="0" wp14:anchorId="2E962C63" wp14:editId="5231AC41">
          <wp:extent cx="571500" cy="790575"/>
          <wp:effectExtent l="19050" t="0" r="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
                  <a:srcRect/>
                  <a:stretch>
                    <a:fillRect/>
                  </a:stretch>
                </pic:blipFill>
                <pic:spPr bwMode="auto">
                  <a:xfrm>
                    <a:off x="0" y="0"/>
                    <a:ext cx="571500" cy="7905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F24" w:rsidRPr="003F09F0" w:rsidRDefault="00341F24" w:rsidP="00341F24">
    <w:pPr>
      <w:pStyle w:val="Header"/>
      <w:tabs>
        <w:tab w:val="clear" w:pos="4820"/>
        <w:tab w:val="clear" w:pos="9639"/>
        <w:tab w:val="center" w:pos="7230"/>
        <w:tab w:val="right" w:pos="14459"/>
      </w:tabs>
      <w:jc w:val="lef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141" w:rsidRPr="003F09F0" w:rsidRDefault="00A44141" w:rsidP="003F09F0">
    <w:pPr>
      <w:pStyle w:val="Header"/>
      <w:spacing w:after="240"/>
      <w:jc w:val="left"/>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141" w:rsidRPr="003F09F0" w:rsidRDefault="00A44141" w:rsidP="003F09F0">
    <w:pPr>
      <w:pStyle w:val="Header"/>
      <w:spacing w:after="240"/>
      <w:jc w:val="lef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A6680"/>
    <w:multiLevelType w:val="hybridMultilevel"/>
    <w:tmpl w:val="0E342C0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5"/>
  </w:num>
  <w:num w:numId="6">
    <w:abstractNumId w:val="10"/>
  </w:num>
  <w:num w:numId="7">
    <w:abstractNumId w:val="7"/>
  </w:num>
  <w:num w:numId="8">
    <w:abstractNumId w:val="1"/>
  </w:num>
  <w:num w:numId="9">
    <w:abstractNumId w:val="4"/>
  </w:num>
  <w:num w:numId="10">
    <w:abstractNumId w:val="11"/>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3"/>
  </w:num>
  <w:num w:numId="18">
    <w:abstractNumId w:val="3"/>
  </w:num>
  <w:num w:numId="19">
    <w:abstractNumId w:val="12"/>
  </w:num>
  <w:num w:numId="20">
    <w:abstractNumId w:val="8"/>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141"/>
    <w:rsid w:val="00014863"/>
    <w:rsid w:val="00031339"/>
    <w:rsid w:val="00031A92"/>
    <w:rsid w:val="000348ED"/>
    <w:rsid w:val="00036801"/>
    <w:rsid w:val="00050DA7"/>
    <w:rsid w:val="0007496D"/>
    <w:rsid w:val="000A5A01"/>
    <w:rsid w:val="000B4199"/>
    <w:rsid w:val="000C6466"/>
    <w:rsid w:val="001144E2"/>
    <w:rsid w:val="00135447"/>
    <w:rsid w:val="00152273"/>
    <w:rsid w:val="001C74CF"/>
    <w:rsid w:val="001F2733"/>
    <w:rsid w:val="00341F24"/>
    <w:rsid w:val="003D55DD"/>
    <w:rsid w:val="003E08EF"/>
    <w:rsid w:val="003E4993"/>
    <w:rsid w:val="003F09F0"/>
    <w:rsid w:val="00424954"/>
    <w:rsid w:val="00454FE6"/>
    <w:rsid w:val="0045526B"/>
    <w:rsid w:val="004701D5"/>
    <w:rsid w:val="004C220D"/>
    <w:rsid w:val="0057083F"/>
    <w:rsid w:val="005A0926"/>
    <w:rsid w:val="005C389C"/>
    <w:rsid w:val="005D05AC"/>
    <w:rsid w:val="005D13E3"/>
    <w:rsid w:val="00630F7F"/>
    <w:rsid w:val="0064435F"/>
    <w:rsid w:val="006F3942"/>
    <w:rsid w:val="00727E88"/>
    <w:rsid w:val="00775878"/>
    <w:rsid w:val="00785F11"/>
    <w:rsid w:val="00872453"/>
    <w:rsid w:val="00902AA4"/>
    <w:rsid w:val="009F3B6C"/>
    <w:rsid w:val="009F5C36"/>
    <w:rsid w:val="00A27F12"/>
    <w:rsid w:val="00A30579"/>
    <w:rsid w:val="00A44141"/>
    <w:rsid w:val="00A95503"/>
    <w:rsid w:val="00AA76C0"/>
    <w:rsid w:val="00AF21AC"/>
    <w:rsid w:val="00B077EC"/>
    <w:rsid w:val="00B1497C"/>
    <w:rsid w:val="00B15B24"/>
    <w:rsid w:val="00B8247E"/>
    <w:rsid w:val="00B93B01"/>
    <w:rsid w:val="00BF48F3"/>
    <w:rsid w:val="00C064EF"/>
    <w:rsid w:val="00CB6597"/>
    <w:rsid w:val="00D06745"/>
    <w:rsid w:val="00E64E0D"/>
    <w:rsid w:val="00E93C9B"/>
    <w:rsid w:val="00EE3F2F"/>
    <w:rsid w:val="00F32A75"/>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External%20Organisation%20Liaison%20Note%20Template%20re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External Organisation Liaison Note Template rev2.dotx</Template>
  <TotalTime>32</TotalTime>
  <Pages>10</Pages>
  <Words>1444</Words>
  <Characters>8236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9661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6</cp:revision>
  <cp:lastPrinted>2006-10-19T10:49:00Z</cp:lastPrinted>
  <dcterms:created xsi:type="dcterms:W3CDTF">2010-09-23T09:30:00Z</dcterms:created>
  <dcterms:modified xsi:type="dcterms:W3CDTF">2010-09-24T10:28:00Z</dcterms:modified>
</cp:coreProperties>
</file>